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44C255A0"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047129">
        <w:rPr>
          <w:rFonts w:ascii="Arial" w:hAnsi="Arial" w:cs="Arial"/>
          <w:b/>
          <w:bCs/>
          <w:sz w:val="24"/>
        </w:rPr>
        <w:t>8</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C94397">
        <w:rPr>
          <w:rFonts w:ascii="Arial" w:hAnsi="Arial" w:cs="Arial"/>
          <w:b/>
          <w:bCs/>
          <w:sz w:val="24"/>
        </w:rPr>
        <w:t>20</w:t>
      </w:r>
      <w:r w:rsidR="00266243">
        <w:rPr>
          <w:rFonts w:ascii="Arial" w:hAnsi="Arial" w:cs="Arial"/>
          <w:b/>
          <w:bCs/>
          <w:sz w:val="24"/>
        </w:rPr>
        <w:t>1997</w:t>
      </w:r>
    </w:p>
    <w:p w14:paraId="2BD7D427" w14:textId="2BE13A35"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FF6756">
        <w:rPr>
          <w:rFonts w:ascii="Arial" w:hAnsi="Arial" w:cs="Arial"/>
          <w:b/>
          <w:bCs/>
          <w:sz w:val="24"/>
        </w:rPr>
        <w:t xml:space="preserve">e-Meeting, </w:t>
      </w:r>
      <w:r w:rsidR="00564101" w:rsidRPr="00564101">
        <w:rPr>
          <w:rFonts w:ascii="Arial" w:hAnsi="Arial" w:cs="Arial"/>
          <w:b/>
          <w:bCs/>
          <w:sz w:val="24"/>
        </w:rPr>
        <w:t>February 21</w:t>
      </w:r>
      <w:r w:rsidR="00564101" w:rsidRPr="00266243">
        <w:rPr>
          <w:rFonts w:ascii="Arial" w:hAnsi="Arial" w:cs="Arial"/>
          <w:b/>
          <w:bCs/>
          <w:sz w:val="24"/>
          <w:vertAlign w:val="superscript"/>
        </w:rPr>
        <w:t>st</w:t>
      </w:r>
      <w:r w:rsidR="00564101" w:rsidRPr="00564101">
        <w:rPr>
          <w:rFonts w:ascii="Arial" w:hAnsi="Arial" w:cs="Arial"/>
          <w:b/>
          <w:bCs/>
          <w:sz w:val="24"/>
        </w:rPr>
        <w:t xml:space="preserve"> – March 3</w:t>
      </w:r>
      <w:r w:rsidR="00564101" w:rsidRPr="00266243">
        <w:rPr>
          <w:rFonts w:ascii="Arial" w:hAnsi="Arial" w:cs="Arial"/>
          <w:b/>
          <w:bCs/>
          <w:sz w:val="24"/>
          <w:vertAlign w:val="superscript"/>
        </w:rPr>
        <w:t>rd</w:t>
      </w:r>
      <w:r w:rsidR="00564101" w:rsidRPr="00564101">
        <w:rPr>
          <w:rFonts w:ascii="Arial" w:hAnsi="Arial" w:cs="Arial"/>
          <w:b/>
          <w:bCs/>
          <w:sz w:val="24"/>
        </w:rPr>
        <w:t>, 2022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0DAF4C5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96176" w:rsidRPr="00896176">
        <w:rPr>
          <w:rFonts w:ascii="Arial" w:hAnsi="Arial"/>
          <w:sz w:val="24"/>
          <w:lang w:val="en-US"/>
        </w:rPr>
        <w:t>Maintenance on Rel-17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01786050" w:rsidR="008402F5" w:rsidRDefault="008402F5" w:rsidP="008402F5">
      <w:pPr>
        <w:pStyle w:val="0Maintext"/>
        <w:spacing w:after="60" w:afterAutospacing="0"/>
        <w:rPr>
          <w:lang w:val="en-US"/>
        </w:rPr>
      </w:pPr>
      <w:r>
        <w:rPr>
          <w:lang w:val="en-US"/>
        </w:rPr>
        <w:t xml:space="preserve">In Rel.17 NR </w:t>
      </w:r>
      <w:proofErr w:type="spellStart"/>
      <w:r>
        <w:rPr>
          <w:lang w:val="en-US"/>
        </w:rPr>
        <w:t>FeMIMO</w:t>
      </w:r>
      <w:proofErr w:type="spellEnd"/>
      <w:r>
        <w:rPr>
          <w:lang w:val="en-US"/>
        </w:rPr>
        <w:t xml:space="preserve">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Pr="00354BCC" w:rsidRDefault="008402F5" w:rsidP="00354BCC">
      <w:pPr>
        <w:pStyle w:val="1"/>
        <w:tabs>
          <w:tab w:val="num" w:pos="0"/>
        </w:tabs>
        <w:spacing w:before="0" w:after="60"/>
        <w:ind w:left="799" w:hanging="799"/>
        <w:jc w:val="both"/>
        <w:rPr>
          <w:sz w:val="28"/>
          <w:szCs w:val="28"/>
          <w:lang w:val="en-US"/>
        </w:rPr>
      </w:pPr>
      <w:r w:rsidRPr="00354BCC">
        <w:rPr>
          <w:rFonts w:hint="eastAsia"/>
          <w:sz w:val="28"/>
          <w:szCs w:val="28"/>
          <w:lang w:val="en-US"/>
        </w:rPr>
        <w:t>PDCCH enhancements</w:t>
      </w:r>
    </w:p>
    <w:p w14:paraId="64957728" w14:textId="26B8F4C9" w:rsidR="006E193A" w:rsidRDefault="006E193A" w:rsidP="001905AB">
      <w:pPr>
        <w:pStyle w:val="2"/>
        <w:numPr>
          <w:ilvl w:val="1"/>
          <w:numId w:val="12"/>
        </w:numPr>
        <w:tabs>
          <w:tab w:val="left" w:pos="800"/>
        </w:tabs>
        <w:textAlignment w:val="auto"/>
        <w:rPr>
          <w:rFonts w:eastAsia="굴림"/>
          <w:sz w:val="28"/>
          <w:lang w:val="en-US"/>
        </w:rPr>
      </w:pPr>
      <w:r>
        <w:rPr>
          <w:sz w:val="28"/>
          <w:lang w:val="en-US"/>
        </w:rPr>
        <w:t xml:space="preserve">Ambiguity on AL8 &amp; AL16 </w:t>
      </w:r>
      <w:r w:rsidR="00FA0388">
        <w:rPr>
          <w:sz w:val="28"/>
          <w:lang w:val="en-US"/>
        </w:rPr>
        <w:t xml:space="preserve">for </w:t>
      </w:r>
      <w:r>
        <w:rPr>
          <w:sz w:val="28"/>
          <w:lang w:val="en-US"/>
        </w:rPr>
        <w:t>PDCCH repetition</w:t>
      </w:r>
    </w:p>
    <w:p w14:paraId="1A9A8F77" w14:textId="78C2AF06" w:rsidR="00433C6C" w:rsidRDefault="00FA0388" w:rsidP="00A32B4F">
      <w:pPr>
        <w:pStyle w:val="0Maintext"/>
        <w:spacing w:after="60" w:afterAutospacing="0"/>
        <w:rPr>
          <w:lang w:val="en-US" w:eastAsia="ko-KR"/>
        </w:rPr>
      </w:pPr>
      <w:r w:rsidRPr="00FA0388">
        <w:rPr>
          <w:rFonts w:hint="eastAsia"/>
          <w:lang w:val="en-US" w:eastAsia="ko-KR"/>
        </w:rPr>
        <w:t>In RAN1</w:t>
      </w:r>
      <w:r w:rsidRPr="00FA0388">
        <w:rPr>
          <w:lang w:val="en-US" w:eastAsia="ko-KR"/>
        </w:rPr>
        <w:t>#92 meeting, RAN1 discussed potential ambiguity on AL8 PDCCH candidate and AL16 PDCCH candidates in a certain condition</w:t>
      </w:r>
      <w:r>
        <w:rPr>
          <w:lang w:val="en-US" w:eastAsia="ko-KR"/>
        </w:rPr>
        <w:t xml:space="preserve"> (i.e., 1 symbol </w:t>
      </w:r>
      <w:r w:rsidR="00AF4B13">
        <w:rPr>
          <w:lang w:val="en-US" w:eastAsia="ko-KR"/>
        </w:rPr>
        <w:t xml:space="preserve">non-interleaved </w:t>
      </w:r>
      <w:r>
        <w:rPr>
          <w:lang w:val="en-US" w:eastAsia="ko-KR"/>
        </w:rPr>
        <w:t>CORESET and the starting CCE</w:t>
      </w:r>
      <w:r w:rsidR="0090772B">
        <w:rPr>
          <w:lang w:val="en-US" w:eastAsia="ko-KR"/>
        </w:rPr>
        <w:t>s of both AL8 and AL16 are</w:t>
      </w:r>
      <w:r>
        <w:rPr>
          <w:lang w:val="en-US" w:eastAsia="ko-KR"/>
        </w:rPr>
        <w:t xml:space="preserve"> same)</w:t>
      </w:r>
      <w:r w:rsidRPr="00FA0388">
        <w:rPr>
          <w:lang w:val="en-US" w:eastAsia="ko-KR"/>
        </w:rPr>
        <w:t xml:space="preserve">. Since AL16 PDCCH candidate is basically repetition of two AL8 PDCCH candidates, a UE may not correctly identity which AL is used for PDCCH transmission from </w:t>
      </w:r>
      <w:proofErr w:type="spellStart"/>
      <w:r w:rsidRPr="00FA0388">
        <w:rPr>
          <w:lang w:val="en-US" w:eastAsia="ko-KR"/>
        </w:rPr>
        <w:t>gNB</w:t>
      </w:r>
      <w:proofErr w:type="spellEnd"/>
      <w:r w:rsidRPr="00FA0388">
        <w:rPr>
          <w:lang w:val="en-US" w:eastAsia="ko-KR"/>
        </w:rPr>
        <w:t xml:space="preserve"> side. For more details on this ambiguity, please see the references [</w:t>
      </w:r>
      <w:r w:rsidR="00480B88">
        <w:rPr>
          <w:lang w:val="en-US" w:eastAsia="ko-KR"/>
        </w:rPr>
        <w:t>2</w:t>
      </w:r>
      <w:r w:rsidR="00D63488">
        <w:rPr>
          <w:lang w:val="en-US" w:eastAsia="ko-KR"/>
        </w:rPr>
        <w:t>]</w:t>
      </w:r>
      <w:r>
        <w:rPr>
          <w:lang w:val="en-US" w:eastAsia="ko-KR"/>
        </w:rPr>
        <w:t>,</w:t>
      </w:r>
      <w:r w:rsidR="00D63488">
        <w:rPr>
          <w:lang w:val="en-US" w:eastAsia="ko-KR"/>
        </w:rPr>
        <w:t xml:space="preserve"> </w:t>
      </w:r>
      <w:r w:rsidRPr="00FA0388">
        <w:rPr>
          <w:lang w:val="en-US" w:eastAsia="ko-KR"/>
        </w:rPr>
        <w:t>[</w:t>
      </w:r>
      <w:r w:rsidR="00480B88">
        <w:rPr>
          <w:lang w:val="en-US" w:eastAsia="ko-KR"/>
        </w:rPr>
        <w:t>3</w:t>
      </w:r>
      <w:r w:rsidR="00AF4B13">
        <w:rPr>
          <w:lang w:val="en-US" w:eastAsia="ko-KR"/>
        </w:rPr>
        <w:t>].</w:t>
      </w:r>
      <w:r w:rsidR="0090772B">
        <w:rPr>
          <w:lang w:val="en-US" w:eastAsia="ko-KR"/>
        </w:rPr>
        <w:t xml:space="preserve"> </w:t>
      </w:r>
    </w:p>
    <w:p w14:paraId="7FF7CA71" w14:textId="0E570D2C" w:rsidR="003B54A4" w:rsidRDefault="00A62377" w:rsidP="00A62377">
      <w:pPr>
        <w:pStyle w:val="0Maintext"/>
        <w:spacing w:after="60" w:afterAutospacing="0"/>
        <w:rPr>
          <w:lang w:val="en-US" w:eastAsia="ko-KR"/>
        </w:rPr>
      </w:pPr>
      <w:r>
        <w:rPr>
          <w:lang w:val="en-US" w:eastAsia="ko-KR"/>
        </w:rPr>
        <w:t>C</w:t>
      </w:r>
      <w:r w:rsidR="00433C6C">
        <w:rPr>
          <w:lang w:val="en-US" w:eastAsia="ko-KR"/>
        </w:rPr>
        <w:t>onsidering PDCCH repetition</w:t>
      </w:r>
      <w:r>
        <w:rPr>
          <w:lang w:val="en-US" w:eastAsia="ko-KR"/>
        </w:rPr>
        <w:t xml:space="preserve"> for AL8 PDCCH candidates and AL16 PDCCH candidates</w:t>
      </w:r>
      <w:r w:rsidR="00433C6C">
        <w:rPr>
          <w:lang w:val="en-US" w:eastAsia="ko-KR"/>
        </w:rPr>
        <w:t xml:space="preserve">, </w:t>
      </w:r>
      <w:r w:rsidR="003B54A4">
        <w:rPr>
          <w:lang w:val="en-US" w:eastAsia="ko-KR"/>
        </w:rPr>
        <w:t>the following agreement has been made in RAN1#107-e</w:t>
      </w:r>
      <w:r w:rsidR="00480B88">
        <w:rPr>
          <w:lang w:val="en-US" w:eastAsia="ko-KR"/>
        </w:rPr>
        <w:t xml:space="preserve"> [4]</w:t>
      </w:r>
      <w:r w:rsidR="003B54A4">
        <w:rPr>
          <w:lang w:val="en-US" w:eastAsia="ko-KR"/>
        </w:rPr>
        <w:t>.</w:t>
      </w:r>
    </w:p>
    <w:tbl>
      <w:tblPr>
        <w:tblStyle w:val="a6"/>
        <w:tblW w:w="0" w:type="auto"/>
        <w:tblLook w:val="04A0" w:firstRow="1" w:lastRow="0" w:firstColumn="1" w:lastColumn="0" w:noHBand="0" w:noVBand="1"/>
      </w:tblPr>
      <w:tblGrid>
        <w:gridCol w:w="9629"/>
      </w:tblGrid>
      <w:tr w:rsidR="003B54A4" w14:paraId="35B9EF0F" w14:textId="77777777" w:rsidTr="003B54A4">
        <w:tc>
          <w:tcPr>
            <w:tcW w:w="9629" w:type="dxa"/>
          </w:tcPr>
          <w:p w14:paraId="3D0C0C0E" w14:textId="77777777" w:rsidR="003B54A4" w:rsidRPr="003B54A4" w:rsidRDefault="003B54A4" w:rsidP="003B54A4">
            <w:pPr>
              <w:spacing w:after="0"/>
              <w:jc w:val="both"/>
              <w:rPr>
                <w:rFonts w:ascii="Times" w:eastAsia="DengXian" w:hAnsi="Times" w:cs="Times"/>
                <w:b/>
                <w:bCs/>
                <w:kern w:val="32"/>
                <w:sz w:val="20"/>
                <w:highlight w:val="green"/>
                <w:lang w:eastAsia="zh-CN"/>
              </w:rPr>
            </w:pPr>
            <w:r w:rsidRPr="003B54A4">
              <w:rPr>
                <w:rFonts w:ascii="Times" w:eastAsia="DengXian" w:hAnsi="Times" w:cs="Times"/>
                <w:b/>
                <w:bCs/>
                <w:kern w:val="32"/>
                <w:sz w:val="20"/>
                <w:highlight w:val="green"/>
                <w:lang w:eastAsia="zh-CN"/>
              </w:rPr>
              <w:t>Agreement</w:t>
            </w:r>
          </w:p>
          <w:p w14:paraId="12374E54" w14:textId="77777777" w:rsidR="003B54A4" w:rsidRPr="003B54A4" w:rsidRDefault="003B54A4" w:rsidP="003B54A4">
            <w:pPr>
              <w:autoSpaceDE w:val="0"/>
              <w:autoSpaceDN w:val="0"/>
              <w:adjustRightInd w:val="0"/>
              <w:snapToGrid w:val="0"/>
              <w:spacing w:after="0"/>
              <w:rPr>
                <w:rFonts w:ascii="Times" w:eastAsia="DengXian" w:hAnsi="Times" w:cs="Times"/>
                <w:kern w:val="32"/>
                <w:sz w:val="20"/>
                <w:lang w:eastAsia="zh-CN"/>
              </w:rPr>
            </w:pPr>
            <w:r w:rsidRPr="003B54A4">
              <w:rPr>
                <w:rFonts w:ascii="Times" w:eastAsia="DengXian" w:hAnsi="Times" w:cs="Times"/>
                <w:kern w:val="32"/>
                <w:sz w:val="20"/>
                <w:lang w:eastAsia="zh-CN"/>
              </w:rPr>
              <w:t>To address the ambiguity issue between AL8 and AL16 candidates in the presence of PDCCH repetition:</w:t>
            </w:r>
          </w:p>
          <w:p w14:paraId="6EC4ACCD" w14:textId="77777777" w:rsidR="003B54A4" w:rsidRPr="003B54A4" w:rsidRDefault="003B54A4" w:rsidP="003B54A4">
            <w:pPr>
              <w:numPr>
                <w:ilvl w:val="0"/>
                <w:numId w:val="31"/>
              </w:numPr>
              <w:autoSpaceDE w:val="0"/>
              <w:autoSpaceDN w:val="0"/>
              <w:adjustRightInd w:val="0"/>
              <w:snapToGrid w:val="0"/>
              <w:spacing w:after="0"/>
              <w:rPr>
                <w:rFonts w:ascii="Times" w:eastAsia="DengXian" w:hAnsi="Times" w:cs="Times"/>
                <w:kern w:val="32"/>
                <w:sz w:val="20"/>
                <w:lang w:eastAsia="zh-CN"/>
              </w:rPr>
            </w:pPr>
            <w:r w:rsidRPr="003B54A4">
              <w:rPr>
                <w:rFonts w:ascii="Times" w:eastAsia="DengXian" w:hAnsi="Times" w:cs="Times"/>
                <w:kern w:val="32"/>
                <w:sz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0A262ED6" w14:textId="77777777" w:rsidR="003B54A4" w:rsidRPr="003B54A4" w:rsidRDefault="003B54A4" w:rsidP="003B54A4">
            <w:pPr>
              <w:numPr>
                <w:ilvl w:val="0"/>
                <w:numId w:val="31"/>
              </w:numPr>
              <w:autoSpaceDE w:val="0"/>
              <w:autoSpaceDN w:val="0"/>
              <w:adjustRightInd w:val="0"/>
              <w:snapToGrid w:val="0"/>
              <w:spacing w:after="0"/>
              <w:rPr>
                <w:rFonts w:ascii="Times" w:eastAsia="DengXian" w:hAnsi="Times" w:cs="Times"/>
                <w:kern w:val="32"/>
                <w:sz w:val="20"/>
                <w:lang w:eastAsia="zh-CN"/>
              </w:rPr>
            </w:pPr>
            <w:r w:rsidRPr="003B54A4">
              <w:rPr>
                <w:rFonts w:ascii="Times" w:eastAsia="DengXian" w:hAnsi="Times" w:cs="Times"/>
                <w:kern w:val="32"/>
                <w:sz w:val="20"/>
                <w:lang w:eastAsia="zh-CN"/>
              </w:rPr>
              <w:t xml:space="preserve">If two PDCCH candidates with AL8 and AL16 have the same start CCE in a non-interleaved CORESET with one OFDM symbol: </w:t>
            </w:r>
          </w:p>
          <w:p w14:paraId="75DF6CAE" w14:textId="77777777" w:rsidR="003B54A4" w:rsidRPr="003B54A4" w:rsidRDefault="003B54A4" w:rsidP="003B54A4">
            <w:pPr>
              <w:numPr>
                <w:ilvl w:val="1"/>
                <w:numId w:val="31"/>
              </w:numPr>
              <w:autoSpaceDE w:val="0"/>
              <w:autoSpaceDN w:val="0"/>
              <w:adjustRightInd w:val="0"/>
              <w:snapToGrid w:val="0"/>
              <w:spacing w:after="0"/>
              <w:rPr>
                <w:rFonts w:ascii="Times" w:eastAsia="DengXian" w:hAnsi="Times" w:cs="Times"/>
                <w:kern w:val="32"/>
                <w:sz w:val="20"/>
                <w:lang w:eastAsia="zh-CN"/>
              </w:rPr>
            </w:pPr>
            <w:r w:rsidRPr="003B54A4">
              <w:rPr>
                <w:rFonts w:ascii="Times" w:eastAsia="DengXian" w:hAnsi="Times" w:cs="Times"/>
                <w:kern w:val="32"/>
                <w:sz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17593E1C" w14:textId="77777777" w:rsidR="003B54A4" w:rsidRPr="003B54A4" w:rsidRDefault="003B54A4" w:rsidP="003B54A4">
            <w:pPr>
              <w:numPr>
                <w:ilvl w:val="1"/>
                <w:numId w:val="31"/>
              </w:numPr>
              <w:spacing w:after="0"/>
              <w:rPr>
                <w:rFonts w:ascii="Times" w:eastAsia="DengXian" w:hAnsi="Times" w:cs="Times"/>
                <w:kern w:val="32"/>
                <w:sz w:val="20"/>
                <w:lang w:eastAsia="zh-CN"/>
              </w:rPr>
            </w:pPr>
            <w:r w:rsidRPr="003B54A4">
              <w:rPr>
                <w:rFonts w:ascii="Times" w:eastAsia="DengXian" w:hAnsi="Times" w:cs="Times"/>
                <w:kern w:val="32"/>
                <w:sz w:val="20"/>
                <w:lang w:eastAsia="zh-CN"/>
              </w:rPr>
              <w:t xml:space="preserve">When one of the AL8 candidate or the AL16 candidate is linked to another PDCCH candidate for PDCCH repetition (i.e., Cases </w:t>
            </w:r>
            <w:proofErr w:type="gramStart"/>
            <w:r w:rsidRPr="003B54A4">
              <w:rPr>
                <w:rFonts w:ascii="Times" w:eastAsia="DengXian" w:hAnsi="Times" w:cs="Times"/>
                <w:kern w:val="32"/>
                <w:sz w:val="20"/>
                <w:lang w:eastAsia="zh-CN"/>
              </w:rPr>
              <w:t>a</w:t>
            </w:r>
            <w:proofErr w:type="gramEnd"/>
            <w:r w:rsidRPr="003B54A4">
              <w:rPr>
                <w:rFonts w:ascii="Times" w:eastAsia="DengXian" w:hAnsi="Times" w:cs="Times"/>
                <w:kern w:val="32"/>
                <w:sz w:val="20"/>
                <w:lang w:eastAsia="zh-CN"/>
              </w:rPr>
              <w:t xml:space="preserve"> or b), interpretation of a detected DCI via any of the first or second PDCCH candidates is based on Rel. 17 PDCCH repetition rules (</w:t>
            </w:r>
            <w:proofErr w:type="spellStart"/>
            <w:r w:rsidRPr="003B54A4">
              <w:rPr>
                <w:rFonts w:ascii="Times" w:eastAsia="DengXian" w:hAnsi="Times" w:cs="Times"/>
                <w:kern w:val="32"/>
                <w:sz w:val="20"/>
                <w:lang w:eastAsia="zh-CN"/>
              </w:rPr>
              <w:t>wrt</w:t>
            </w:r>
            <w:proofErr w:type="spellEnd"/>
            <w:r w:rsidRPr="003B54A4">
              <w:rPr>
                <w:rFonts w:ascii="Times" w:eastAsia="DengXian" w:hAnsi="Times" w:cs="Times"/>
                <w:kern w:val="32"/>
                <w:sz w:val="20"/>
                <w:lang w:eastAsia="zh-CN"/>
              </w:rPr>
              <w:t xml:space="preserve"> reference PDCCH candidate).</w:t>
            </w:r>
          </w:p>
          <w:p w14:paraId="12893B70" w14:textId="6B219C5B" w:rsidR="003B54A4" w:rsidRPr="003B54A4" w:rsidRDefault="003B54A4" w:rsidP="003B54A4">
            <w:pPr>
              <w:numPr>
                <w:ilvl w:val="2"/>
                <w:numId w:val="31"/>
              </w:numPr>
              <w:spacing w:after="0"/>
              <w:rPr>
                <w:lang w:eastAsia="ko-KR"/>
              </w:rPr>
            </w:pPr>
            <w:r w:rsidRPr="003B54A4">
              <w:rPr>
                <w:rFonts w:ascii="Times" w:eastAsia="DengXian" w:hAnsi="Times" w:cs="Times"/>
                <w:kern w:val="32"/>
                <w:sz w:val="20"/>
                <w:highlight w:val="yellow"/>
                <w:lang w:eastAsia="zh-CN"/>
              </w:rPr>
              <w:lastRenderedPageBreak/>
              <w:t>FFS (to be resolved in this meeting): Whether/how to resolve potentially ambiguity for PUCCH resource determination for Case c2</w:t>
            </w:r>
          </w:p>
        </w:tc>
      </w:tr>
    </w:tbl>
    <w:p w14:paraId="2E323731" w14:textId="77777777" w:rsidR="009E59DA" w:rsidRDefault="009E59DA" w:rsidP="003B54A4">
      <w:pPr>
        <w:pStyle w:val="0Maintext"/>
        <w:spacing w:after="60" w:afterAutospacing="0"/>
        <w:rPr>
          <w:lang w:val="en-US" w:eastAsia="ko-KR"/>
        </w:rPr>
      </w:pPr>
    </w:p>
    <w:p w14:paraId="7C556EBB" w14:textId="77777777" w:rsidR="00D85FE7" w:rsidRDefault="003B54A4" w:rsidP="003B54A4">
      <w:pPr>
        <w:pStyle w:val="0Maintext"/>
        <w:spacing w:after="60" w:afterAutospacing="0"/>
        <w:rPr>
          <w:rFonts w:ascii="Times" w:eastAsia="DengXian" w:hAnsi="Times" w:cs="Times"/>
          <w:kern w:val="32"/>
          <w:lang w:eastAsia="zh-CN"/>
        </w:rPr>
      </w:pPr>
      <w:r>
        <w:rPr>
          <w:lang w:val="en-US" w:eastAsia="ko-KR"/>
        </w:rPr>
        <w:t xml:space="preserve">As in the FFS highlighted in the above agreement, the only remaining issue is whether/how to resolve ambiguity for PUCCH resource determination for Case c2. To be specific, </w:t>
      </w:r>
      <w:r w:rsidR="003943A1">
        <w:rPr>
          <w:lang w:val="en-US" w:eastAsia="ko-KR"/>
        </w:rPr>
        <w:t xml:space="preserve">among the Case c2, </w:t>
      </w:r>
      <w:r>
        <w:rPr>
          <w:lang w:val="en-US" w:eastAsia="ko-KR"/>
        </w:rPr>
        <w:t xml:space="preserve">if two </w:t>
      </w:r>
      <w:r w:rsidRPr="003B54A4">
        <w:rPr>
          <w:rFonts w:ascii="Times" w:eastAsia="DengXian" w:hAnsi="Times" w:cs="Times"/>
          <w:kern w:val="32"/>
          <w:lang w:eastAsia="zh-CN"/>
        </w:rPr>
        <w:t>PDCCH candidates with AL8 and AL16 have the same start CCE in a non-interleaved CORESET with one OFDM symbol</w:t>
      </w:r>
      <w:r>
        <w:rPr>
          <w:rFonts w:ascii="Times" w:eastAsia="DengXian" w:hAnsi="Times" w:cs="Times"/>
          <w:kern w:val="32"/>
          <w:lang w:eastAsia="zh-CN"/>
        </w:rPr>
        <w:t xml:space="preserve"> w</w:t>
      </w:r>
      <w:r w:rsidRPr="003B54A4">
        <w:rPr>
          <w:rFonts w:ascii="Times" w:eastAsia="DengXian" w:hAnsi="Times" w:cs="Times"/>
          <w:kern w:val="32"/>
          <w:lang w:eastAsia="zh-CN"/>
        </w:rPr>
        <w:t>hen the two PDCCH candidates are in a first SS set that is linked to a second SS set, and the second SS set has lower ID compared to the first SS set</w:t>
      </w:r>
      <w:r>
        <w:rPr>
          <w:rFonts w:ascii="Times" w:eastAsia="DengXian" w:hAnsi="Times" w:cs="Times"/>
          <w:kern w:val="32"/>
          <w:lang w:eastAsia="zh-CN"/>
        </w:rPr>
        <w:t xml:space="preserve">, </w:t>
      </w:r>
      <w:r w:rsidR="003943A1">
        <w:rPr>
          <w:rFonts w:ascii="Times" w:eastAsia="DengXian" w:hAnsi="Times" w:cs="Times"/>
          <w:kern w:val="32"/>
          <w:lang w:eastAsia="zh-CN"/>
        </w:rPr>
        <w:t>and</w:t>
      </w:r>
      <w:r w:rsidRPr="003B54A4">
        <w:rPr>
          <w:rFonts w:ascii="Times" w:eastAsia="DengXian" w:hAnsi="Times" w:cs="Times"/>
          <w:kern w:val="32"/>
          <w:lang w:eastAsia="zh-CN"/>
        </w:rPr>
        <w:t xml:space="preserve"> </w:t>
      </w:r>
      <w:r w:rsidR="003943A1">
        <w:rPr>
          <w:rFonts w:ascii="Times" w:eastAsia="DengXian" w:hAnsi="Times" w:cs="Times"/>
          <w:kern w:val="32"/>
          <w:lang w:eastAsia="zh-CN"/>
        </w:rPr>
        <w:t xml:space="preserve">if </w:t>
      </w:r>
      <w:r w:rsidRPr="003B54A4">
        <w:rPr>
          <w:rFonts w:ascii="Times" w:eastAsia="DengXian" w:hAnsi="Times" w:cs="Times"/>
          <w:kern w:val="32"/>
          <w:lang w:eastAsia="zh-CN"/>
        </w:rPr>
        <w:t>the linked AL8 candidate and the linked AL16 candidate in the second SS set do not have the same start CCE</w:t>
      </w:r>
      <w:r w:rsidR="003943A1">
        <w:rPr>
          <w:rFonts w:ascii="Times" w:eastAsia="DengXian" w:hAnsi="Times" w:cs="Times"/>
          <w:kern w:val="32"/>
          <w:lang w:eastAsia="zh-CN"/>
        </w:rPr>
        <w:t>, there can be an ambiguity on PUCCH resource determination since two candidates cannot be distinguished but start CCE is different.</w:t>
      </w:r>
      <w:r w:rsidR="007F15F8">
        <w:rPr>
          <w:rFonts w:ascii="Times" w:eastAsia="DengXian" w:hAnsi="Times" w:cs="Times"/>
          <w:kern w:val="32"/>
          <w:lang w:eastAsia="zh-CN"/>
        </w:rPr>
        <w:t xml:space="preserve"> </w:t>
      </w:r>
    </w:p>
    <w:p w14:paraId="3FCE3810" w14:textId="2015B88B" w:rsidR="003B54A4" w:rsidRDefault="003943A1" w:rsidP="003B54A4">
      <w:pPr>
        <w:pStyle w:val="0Maintext"/>
        <w:spacing w:after="60" w:afterAutospacing="0"/>
        <w:rPr>
          <w:rFonts w:ascii="Times" w:eastAsia="DengXian" w:hAnsi="Times" w:cs="Times"/>
          <w:kern w:val="32"/>
          <w:lang w:eastAsia="zh-CN"/>
        </w:rPr>
      </w:pPr>
      <w:bookmarkStart w:id="2" w:name="_GoBack"/>
      <w:bookmarkEnd w:id="2"/>
      <w:r>
        <w:rPr>
          <w:rFonts w:ascii="Times" w:eastAsia="DengXian" w:hAnsi="Times" w:cs="Times"/>
          <w:kern w:val="32"/>
          <w:lang w:eastAsia="zh-CN"/>
        </w:rPr>
        <w:t xml:space="preserve">This situation is depicted in Case c2-2 as </w:t>
      </w:r>
      <w:r w:rsidR="009E59DA">
        <w:rPr>
          <w:rFonts w:ascii="Times" w:eastAsia="DengXian" w:hAnsi="Times" w:cs="Times"/>
          <w:kern w:val="32"/>
          <w:lang w:eastAsia="zh-CN"/>
        </w:rPr>
        <w:t>in Figure 2</w:t>
      </w:r>
      <w:r>
        <w:rPr>
          <w:rFonts w:ascii="Times" w:eastAsia="DengXian" w:hAnsi="Times" w:cs="Times"/>
          <w:kern w:val="32"/>
          <w:lang w:eastAsia="zh-CN"/>
        </w:rPr>
        <w:t>. Note that SSset#1 in Case c2-2 is a second SS set described above (having lower ID and two candidates do not have the same start CCE) and SSset#2 in Case c2-2 is a first SS set described above (having larger ID and two candidates have the same start CCE).</w:t>
      </w:r>
    </w:p>
    <w:p w14:paraId="553AB866" w14:textId="77777777" w:rsidR="009E59DA" w:rsidRDefault="009E59DA" w:rsidP="003B54A4">
      <w:pPr>
        <w:pStyle w:val="0Maintext"/>
        <w:spacing w:after="60" w:afterAutospacing="0"/>
        <w:rPr>
          <w:rFonts w:ascii="Times" w:eastAsia="DengXian" w:hAnsi="Times" w:cs="Times"/>
          <w:kern w:val="32"/>
          <w:lang w:eastAsia="zh-CN"/>
        </w:rPr>
      </w:pPr>
    </w:p>
    <w:p w14:paraId="6D9461B5" w14:textId="52CA0EC2" w:rsidR="00A62377" w:rsidRPr="006C5E70" w:rsidRDefault="006D5794" w:rsidP="00A62377">
      <w:pPr>
        <w:pStyle w:val="0Maintext"/>
        <w:spacing w:after="60" w:afterAutospacing="0"/>
        <w:ind w:firstLine="0"/>
        <w:jc w:val="center"/>
        <w:rPr>
          <w:b/>
          <w:lang w:val="en-US" w:eastAsia="ko-KR"/>
        </w:rPr>
      </w:pPr>
      <w:r>
        <w:rPr>
          <w:b/>
          <w:noProof/>
          <w:lang w:val="en-US" w:eastAsia="ko-KR"/>
        </w:rPr>
        <w:drawing>
          <wp:inline distT="0" distB="0" distL="0" distR="0" wp14:anchorId="4AEB67BA" wp14:editId="17E8E9E6">
            <wp:extent cx="5580992" cy="1937764"/>
            <wp:effectExtent l="0" t="0" r="0" b="5715"/>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1863"/>
                    <a:stretch/>
                  </pic:blipFill>
                  <pic:spPr bwMode="auto">
                    <a:xfrm>
                      <a:off x="0" y="0"/>
                      <a:ext cx="5592425" cy="1941734"/>
                    </a:xfrm>
                    <a:prstGeom prst="rect">
                      <a:avLst/>
                    </a:prstGeom>
                    <a:noFill/>
                    <a:ln>
                      <a:noFill/>
                    </a:ln>
                    <a:extLst>
                      <a:ext uri="{53640926-AAD7-44D8-BBD7-CCE9431645EC}">
                        <a14:shadowObscured xmlns:a14="http://schemas.microsoft.com/office/drawing/2010/main"/>
                      </a:ext>
                    </a:extLst>
                  </pic:spPr>
                </pic:pic>
              </a:graphicData>
            </a:graphic>
          </wp:inline>
        </w:drawing>
      </w:r>
    </w:p>
    <w:p w14:paraId="1F268289" w14:textId="39A36F81" w:rsidR="00AB7453" w:rsidRDefault="00AB7453" w:rsidP="00AB7453">
      <w:pPr>
        <w:pStyle w:val="0Maintext"/>
        <w:spacing w:after="60" w:afterAutospacing="0"/>
        <w:jc w:val="center"/>
        <w:rPr>
          <w:lang w:eastAsia="ko-KR"/>
        </w:rPr>
      </w:pPr>
      <w:r w:rsidRPr="007F0D98">
        <w:rPr>
          <w:lang w:eastAsia="ko-KR"/>
        </w:rPr>
        <w:t xml:space="preserve">Figure </w:t>
      </w:r>
      <w:r w:rsidR="007F0D98">
        <w:rPr>
          <w:lang w:eastAsia="ko-KR"/>
        </w:rPr>
        <w:t>2</w:t>
      </w:r>
      <w:r>
        <w:rPr>
          <w:lang w:eastAsia="ko-KR"/>
        </w:rPr>
        <w:t>. Possible cases which ambiguities exist considering AL8 and AL16 with PDCCH repetition.</w:t>
      </w:r>
    </w:p>
    <w:p w14:paraId="1A371393" w14:textId="77777777" w:rsidR="007F15F8" w:rsidRDefault="007F15F8" w:rsidP="006C5E70">
      <w:pPr>
        <w:pStyle w:val="0Maintext"/>
        <w:spacing w:after="60" w:afterAutospacing="0"/>
        <w:rPr>
          <w:lang w:val="en-US" w:eastAsia="ko-KR"/>
        </w:rPr>
      </w:pPr>
    </w:p>
    <w:p w14:paraId="5D426697" w14:textId="3A8D2DBE" w:rsidR="00A30B7D" w:rsidRDefault="006C5E70" w:rsidP="006C5E70">
      <w:pPr>
        <w:pStyle w:val="0Maintext"/>
        <w:spacing w:after="60" w:afterAutospacing="0"/>
        <w:rPr>
          <w:rFonts w:ascii="Times" w:eastAsia="DengXian" w:hAnsi="Times" w:cs="Times"/>
          <w:kern w:val="32"/>
          <w:lang w:eastAsia="zh-CN"/>
        </w:rPr>
      </w:pPr>
      <w:r>
        <w:rPr>
          <w:rFonts w:hint="eastAsia"/>
          <w:lang w:val="en-US" w:eastAsia="ko-KR"/>
        </w:rPr>
        <w:t>R</w:t>
      </w:r>
      <w:r>
        <w:rPr>
          <w:lang w:val="en-US" w:eastAsia="ko-KR"/>
        </w:rPr>
        <w:t>egarding</w:t>
      </w:r>
      <w:r w:rsidR="007F15F8">
        <w:rPr>
          <w:lang w:val="en-US" w:eastAsia="ko-KR"/>
        </w:rPr>
        <w:t xml:space="preserve"> the ambiguity, some companies supported that the </w:t>
      </w:r>
      <w:r w:rsidR="007F15F8" w:rsidRPr="007F15F8">
        <w:rPr>
          <w:lang w:val="en-US" w:eastAsia="ko-KR"/>
        </w:rPr>
        <w:t>UE expects the linked AL8 candidate and the linked AL16 candidate in the second SS set to also have the same start CCE</w:t>
      </w:r>
      <w:r w:rsidR="007F15F8">
        <w:rPr>
          <w:lang w:val="en-US" w:eastAsia="ko-KR"/>
        </w:rPr>
        <w:t xml:space="preserve">. This means that the UE does not expect the Case c2-2 </w:t>
      </w:r>
      <w:r w:rsidR="007F15F8">
        <w:rPr>
          <w:rFonts w:ascii="Times" w:eastAsia="DengXian" w:hAnsi="Times" w:cs="Times"/>
          <w:kern w:val="32"/>
          <w:lang w:eastAsia="zh-CN"/>
        </w:rPr>
        <w:t xml:space="preserve">which </w:t>
      </w:r>
      <w:r w:rsidR="007F15F8" w:rsidRPr="003B54A4">
        <w:rPr>
          <w:rFonts w:ascii="Times" w:eastAsia="DengXian" w:hAnsi="Times" w:cs="Times"/>
          <w:kern w:val="32"/>
          <w:lang w:eastAsia="zh-CN"/>
        </w:rPr>
        <w:t xml:space="preserve">the linked AL8 candidate and the linked AL16 candidate in the second SS set </w:t>
      </w:r>
      <w:r w:rsidR="007F15F8">
        <w:rPr>
          <w:rFonts w:ascii="Times" w:eastAsia="DengXian" w:hAnsi="Times" w:cs="Times"/>
          <w:kern w:val="32"/>
          <w:lang w:eastAsia="zh-CN"/>
        </w:rPr>
        <w:t xml:space="preserve">which has lower ID </w:t>
      </w:r>
      <w:r w:rsidR="007F15F8" w:rsidRPr="003B54A4">
        <w:rPr>
          <w:rFonts w:ascii="Times" w:eastAsia="DengXian" w:hAnsi="Times" w:cs="Times"/>
          <w:kern w:val="32"/>
          <w:lang w:eastAsia="zh-CN"/>
        </w:rPr>
        <w:t>do not have the same start CCE</w:t>
      </w:r>
      <w:r w:rsidR="009E59DA">
        <w:rPr>
          <w:rFonts w:ascii="Times" w:eastAsia="DengXian" w:hAnsi="Times" w:cs="Times"/>
          <w:kern w:val="32"/>
          <w:lang w:eastAsia="zh-CN"/>
        </w:rPr>
        <w:t>, i.e., Case c2-2 is an error case</w:t>
      </w:r>
      <w:r w:rsidR="007F15F8">
        <w:rPr>
          <w:rFonts w:ascii="Times" w:eastAsia="DengXian" w:hAnsi="Times" w:cs="Times"/>
          <w:kern w:val="32"/>
          <w:lang w:eastAsia="zh-CN"/>
        </w:rPr>
        <w:t>.</w:t>
      </w:r>
      <w:r w:rsidR="009E59DA">
        <w:rPr>
          <w:rFonts w:ascii="Times" w:eastAsia="DengXian" w:hAnsi="Times" w:cs="Times"/>
          <w:kern w:val="32"/>
          <w:lang w:eastAsia="zh-CN"/>
        </w:rPr>
        <w:t xml:space="preserve"> However, if Case c2-2 is treated as an error case, our view is that it degrades </w:t>
      </w:r>
      <w:proofErr w:type="spellStart"/>
      <w:r w:rsidR="009E59DA">
        <w:rPr>
          <w:rFonts w:ascii="Times" w:eastAsia="DengXian" w:hAnsi="Times" w:cs="Times"/>
          <w:kern w:val="32"/>
          <w:lang w:eastAsia="zh-CN"/>
        </w:rPr>
        <w:t>gNB’s</w:t>
      </w:r>
      <w:proofErr w:type="spellEnd"/>
      <w:r w:rsidR="009E59DA">
        <w:rPr>
          <w:rFonts w:ascii="Times" w:eastAsia="DengXian" w:hAnsi="Times" w:cs="Times"/>
          <w:kern w:val="32"/>
          <w:lang w:eastAsia="zh-CN"/>
        </w:rPr>
        <w:t xml:space="preserve"> PDCCH scheduling flexibility severely, and causes high PDCCH blocking probability.</w:t>
      </w:r>
    </w:p>
    <w:p w14:paraId="5A7802F3" w14:textId="400915D4" w:rsidR="009E59DA" w:rsidRPr="009E59DA" w:rsidRDefault="009E59DA" w:rsidP="006C5E70">
      <w:pPr>
        <w:pStyle w:val="0Maintext"/>
        <w:spacing w:after="60" w:afterAutospacing="0"/>
        <w:rPr>
          <w:rFonts w:ascii="Times" w:hAnsi="Times" w:cs="Times"/>
          <w:kern w:val="32"/>
          <w:lang w:eastAsia="ko-KR"/>
        </w:rPr>
      </w:pPr>
      <w:r>
        <w:rPr>
          <w:rFonts w:ascii="Times" w:hAnsi="Times" w:cs="Times" w:hint="eastAsia"/>
          <w:kern w:val="32"/>
          <w:lang w:eastAsia="ko-KR"/>
        </w:rPr>
        <w:t xml:space="preserve">As we introduced in RAN1#107-e, we would like to show how much the </w:t>
      </w:r>
      <w:r>
        <w:rPr>
          <w:rFonts w:ascii="Times" w:hAnsi="Times" w:cs="Times"/>
          <w:kern w:val="32"/>
          <w:lang w:eastAsia="ko-KR"/>
        </w:rPr>
        <w:t xml:space="preserve">PDCCH </w:t>
      </w:r>
      <w:r>
        <w:rPr>
          <w:rFonts w:ascii="Times" w:hAnsi="Times" w:cs="Times" w:hint="eastAsia"/>
          <w:kern w:val="32"/>
          <w:lang w:eastAsia="ko-KR"/>
        </w:rPr>
        <w:t>scheduling flexibility</w:t>
      </w:r>
      <w:r>
        <w:rPr>
          <w:rFonts w:ascii="Times" w:hAnsi="Times" w:cs="Times"/>
          <w:kern w:val="32"/>
          <w:lang w:eastAsia="ko-KR"/>
        </w:rPr>
        <w:t xml:space="preserve"> is degraded by </w:t>
      </w:r>
      <w:proofErr w:type="spellStart"/>
      <w:r>
        <w:rPr>
          <w:rFonts w:ascii="Times" w:hAnsi="Times" w:cs="Times"/>
          <w:kern w:val="32"/>
          <w:lang w:eastAsia="ko-KR"/>
        </w:rPr>
        <w:t>gNB</w:t>
      </w:r>
      <w:proofErr w:type="spellEnd"/>
      <w:r>
        <w:rPr>
          <w:rFonts w:ascii="Times" w:hAnsi="Times" w:cs="Times"/>
          <w:kern w:val="32"/>
          <w:lang w:eastAsia="ko-KR"/>
        </w:rPr>
        <w:t xml:space="preserve"> side based on the following example. Consider </w:t>
      </w:r>
      <w:r>
        <w:rPr>
          <w:lang w:eastAsia="ko-KR"/>
        </w:rPr>
        <w:t>the case where two CORESETs (both are 1-symbol and non-interleaved) have 16 CCEs. SS#1 (associated to the first CORESET) and SS#2 (associated to the second CORESET) are linked and include 2 AL8 PDCCH candidates (indexed by m=0 and m=1) and 1 AL16 PDCCH candidate. According to “</w:t>
      </w:r>
      <m:oMath>
        <m:sSubSup>
          <m:sSubSupPr>
            <m:ctrlPr>
              <w:rPr>
                <w:rFonts w:ascii="Cambria Math" w:hAnsi="Cambria Math"/>
                <w:i/>
                <w:lang w:eastAsia="ko-KR"/>
              </w:rPr>
            </m:ctrlPr>
          </m:sSubSupPr>
          <m:e>
            <m:r>
              <w:rPr>
                <w:rFonts w:ascii="Cambria Math" w:hAnsi="Cambria Math"/>
                <w:lang w:eastAsia="ko-KR"/>
              </w:rPr>
              <m:t>Y</m:t>
            </m:r>
            <m:ctrlPr>
              <w:rPr>
                <w:rFonts w:ascii="Cambria Math" w:hAnsi="Cambria Math"/>
                <w:lang w:eastAsia="ko-KR"/>
              </w:rPr>
            </m:ctrlPr>
          </m:e>
          <m:sub>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s,f</m:t>
                </m:r>
              </m:sub>
            </m:sSub>
          </m:sub>
          <m:sup>
            <m:r>
              <w:rPr>
                <w:rFonts w:ascii="Cambria Math" w:hAnsi="Cambria Math"/>
                <w:lang w:eastAsia="ko-KR"/>
              </w:rPr>
              <m:t>μ</m:t>
            </m:r>
          </m:sup>
        </m:sSubSup>
      </m:oMath>
      <w:r>
        <w:rPr>
          <w:lang w:eastAsia="ko-KR"/>
        </w:rPr>
        <w:t>” values derived by the hashing function in TS38.213, we can identify four cases as in the following Figure 3.</w:t>
      </w:r>
    </w:p>
    <w:p w14:paraId="6ECA7715" w14:textId="15709154" w:rsidR="009E59DA" w:rsidRDefault="009E59DA" w:rsidP="009E59DA">
      <w:pPr>
        <w:pStyle w:val="0Maintext"/>
        <w:spacing w:after="60" w:afterAutospacing="0"/>
        <w:ind w:firstLine="0"/>
        <w:jc w:val="center"/>
        <w:rPr>
          <w:lang w:val="en-US" w:eastAsia="ko-KR"/>
        </w:rPr>
      </w:pPr>
    </w:p>
    <w:p w14:paraId="1A83FEA3" w14:textId="54CC72C1" w:rsidR="009E59DA" w:rsidRDefault="009E59DA" w:rsidP="009E59DA">
      <w:pPr>
        <w:pStyle w:val="0Maintext"/>
        <w:spacing w:after="60" w:afterAutospacing="0"/>
        <w:ind w:firstLine="0"/>
        <w:jc w:val="center"/>
        <w:rPr>
          <w:lang w:val="en-US" w:eastAsia="ko-KR"/>
        </w:rPr>
      </w:pPr>
      <w:r>
        <w:rPr>
          <w:noProof/>
          <w:lang w:val="en-US" w:eastAsia="ko-KR"/>
        </w:rPr>
        <w:lastRenderedPageBreak/>
        <w:drawing>
          <wp:inline distT="0" distB="0" distL="0" distR="0" wp14:anchorId="425B3127" wp14:editId="3F79733E">
            <wp:extent cx="4352290" cy="377317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2290" cy="3773170"/>
                    </a:xfrm>
                    <a:prstGeom prst="rect">
                      <a:avLst/>
                    </a:prstGeom>
                  </pic:spPr>
                </pic:pic>
              </a:graphicData>
            </a:graphic>
          </wp:inline>
        </w:drawing>
      </w:r>
    </w:p>
    <w:p w14:paraId="0591FD21" w14:textId="170A3325" w:rsidR="009E59DA" w:rsidRDefault="009E59DA" w:rsidP="009E59DA">
      <w:pPr>
        <w:pStyle w:val="0Maintext"/>
        <w:spacing w:after="60" w:afterAutospacing="0"/>
        <w:ind w:firstLine="0"/>
        <w:jc w:val="center"/>
        <w:rPr>
          <w:lang w:val="en-US" w:eastAsia="ko-KR"/>
        </w:rPr>
      </w:pPr>
      <w:r>
        <w:rPr>
          <w:rFonts w:hint="eastAsia"/>
          <w:lang w:val="en-US" w:eastAsia="ko-KR"/>
        </w:rPr>
        <w:t>F</w:t>
      </w:r>
      <w:r>
        <w:rPr>
          <w:lang w:val="en-US" w:eastAsia="ko-KR"/>
        </w:rPr>
        <w:t>igure 3. Possible 4 cases of possible CCE locations of AL8 and AL16 PDCCH candidates by hashing function</w:t>
      </w:r>
    </w:p>
    <w:p w14:paraId="0A4CCE9D" w14:textId="7D58D1D4" w:rsidR="009E59DA" w:rsidRDefault="009E59DA" w:rsidP="009E59DA">
      <w:pPr>
        <w:pStyle w:val="0Maintext"/>
        <w:spacing w:after="60" w:afterAutospacing="0"/>
        <w:ind w:firstLine="0"/>
        <w:jc w:val="left"/>
        <w:rPr>
          <w:lang w:val="en-US" w:eastAsia="ko-KR"/>
        </w:rPr>
      </w:pPr>
    </w:p>
    <w:p w14:paraId="640A1916" w14:textId="692E6D48" w:rsidR="009E59DA" w:rsidRPr="009E59DA" w:rsidRDefault="009E59DA" w:rsidP="009E59DA">
      <w:pPr>
        <w:pStyle w:val="0Maintext"/>
        <w:spacing w:after="60" w:afterAutospacing="0"/>
        <w:rPr>
          <w:rFonts w:ascii="Times" w:hAnsi="Times" w:cs="Times"/>
          <w:kern w:val="32"/>
          <w:lang w:eastAsia="ko-KR"/>
        </w:rPr>
      </w:pPr>
      <w:r w:rsidRPr="009E59DA">
        <w:rPr>
          <w:rFonts w:ascii="Times" w:hAnsi="Times" w:cs="Times" w:hint="eastAsia"/>
          <w:kern w:val="32"/>
          <w:lang w:eastAsia="ko-KR"/>
        </w:rPr>
        <w:t xml:space="preserve">For case 1 and case 2, </w:t>
      </w:r>
      <w:r w:rsidRPr="009E59DA">
        <w:rPr>
          <w:rFonts w:ascii="Times" w:hAnsi="Times" w:cs="Times"/>
          <w:kern w:val="32"/>
          <w:lang w:eastAsia="ko-KR"/>
        </w:rPr>
        <w:t>we don’t see any scheduling restrictions because the AL8 and AL16 have the same starting CCE index in SS#1 with the lowest SS ID (see AL8(m=0) and AL16 in case 1 and AL8(m=1) and AL16 in case 2)</w:t>
      </w:r>
      <w:r w:rsidRPr="009E59DA">
        <w:rPr>
          <w:rFonts w:ascii="Times" w:hAnsi="Times" w:cs="Times" w:hint="eastAsia"/>
          <w:kern w:val="32"/>
          <w:lang w:eastAsia="ko-KR"/>
        </w:rPr>
        <w:t>.</w:t>
      </w:r>
      <w:r w:rsidRPr="009E59DA">
        <w:rPr>
          <w:rFonts w:ascii="Times" w:hAnsi="Times" w:cs="Times"/>
          <w:kern w:val="32"/>
          <w:lang w:eastAsia="ko-KR"/>
        </w:rPr>
        <w:t xml:space="preserve"> Therefore, </w:t>
      </w:r>
      <w:proofErr w:type="spellStart"/>
      <w:r w:rsidRPr="009E59DA">
        <w:rPr>
          <w:rFonts w:ascii="Times" w:hAnsi="Times" w:cs="Times"/>
          <w:kern w:val="32"/>
          <w:lang w:eastAsia="ko-KR"/>
        </w:rPr>
        <w:t>gNB</w:t>
      </w:r>
      <w:proofErr w:type="spellEnd"/>
      <w:r w:rsidRPr="009E59DA">
        <w:rPr>
          <w:rFonts w:ascii="Times" w:hAnsi="Times" w:cs="Times"/>
          <w:kern w:val="32"/>
          <w:lang w:eastAsia="ko-KR"/>
        </w:rPr>
        <w:t xml:space="preserve"> may use all of configured PDCCH candidates (two AL8 PDCCH candidates</w:t>
      </w:r>
      <w:r>
        <w:rPr>
          <w:rFonts w:ascii="Times" w:hAnsi="Times" w:cs="Times"/>
          <w:kern w:val="32"/>
          <w:lang w:eastAsia="ko-KR"/>
        </w:rPr>
        <w:t xml:space="preserve"> and one AL16 PDCCH candidates).</w:t>
      </w:r>
    </w:p>
    <w:p w14:paraId="2C930570" w14:textId="26801606" w:rsidR="009E59DA" w:rsidRDefault="009E59DA" w:rsidP="009E59DA">
      <w:pPr>
        <w:pStyle w:val="0Maintext"/>
        <w:spacing w:after="60" w:afterAutospacing="0"/>
        <w:rPr>
          <w:lang w:eastAsia="ko-KR"/>
        </w:rPr>
      </w:pPr>
      <w:r>
        <w:rPr>
          <w:lang w:eastAsia="ko-KR"/>
        </w:rPr>
        <w:t xml:space="preserve">For case 3 and case 4, </w:t>
      </w:r>
      <w:proofErr w:type="spellStart"/>
      <w:r>
        <w:rPr>
          <w:lang w:eastAsia="ko-KR"/>
        </w:rPr>
        <w:t>gNB</w:t>
      </w:r>
      <w:proofErr w:type="spellEnd"/>
      <w:r>
        <w:rPr>
          <w:lang w:eastAsia="ko-KR"/>
        </w:rPr>
        <w:t xml:space="preserve"> cannot use some of configured PDCCH candidates if </w:t>
      </w:r>
      <w:r>
        <w:rPr>
          <w:rFonts w:ascii="Times" w:eastAsia="DengXian" w:hAnsi="Times" w:cs="Times"/>
          <w:kern w:val="32"/>
          <w:lang w:eastAsia="zh-CN"/>
        </w:rPr>
        <w:t>Case c2-2 is treated as an error case</w:t>
      </w:r>
      <w:r>
        <w:rPr>
          <w:lang w:eastAsia="ko-KR"/>
        </w:rPr>
        <w:t>.</w:t>
      </w:r>
    </w:p>
    <w:p w14:paraId="6EAC5DD5" w14:textId="77777777" w:rsidR="009E59DA" w:rsidRDefault="009E59DA" w:rsidP="00D53AF5">
      <w:pPr>
        <w:pStyle w:val="0Maintext"/>
        <w:numPr>
          <w:ilvl w:val="3"/>
          <w:numId w:val="10"/>
        </w:numPr>
        <w:spacing w:after="60" w:afterAutospacing="0"/>
        <w:ind w:left="993"/>
        <w:rPr>
          <w:rFonts w:ascii="Times" w:hAnsi="Times" w:cs="Times"/>
          <w:kern w:val="32"/>
          <w:lang w:eastAsia="ko-KR"/>
        </w:rPr>
      </w:pPr>
      <w:r w:rsidRPr="009E59DA">
        <w:rPr>
          <w:rFonts w:ascii="Times" w:hAnsi="Times" w:cs="Times" w:hint="eastAsia"/>
          <w:kern w:val="32"/>
          <w:lang w:eastAsia="ko-KR"/>
        </w:rPr>
        <w:t xml:space="preserve">For case 3, </w:t>
      </w:r>
      <w:r w:rsidRPr="009E59DA">
        <w:rPr>
          <w:rFonts w:ascii="Times" w:hAnsi="Times" w:cs="Times"/>
          <w:kern w:val="32"/>
          <w:lang w:eastAsia="ko-KR"/>
        </w:rPr>
        <w:t>since AL8(m=1) PDCCH candidate and AL16 PDCCH candidate are treated as error case,</w:t>
      </w:r>
      <w:r w:rsidRPr="009E59DA">
        <w:rPr>
          <w:rFonts w:ascii="Times" w:hAnsi="Times" w:cs="Times" w:hint="eastAsia"/>
          <w:kern w:val="32"/>
          <w:lang w:eastAsia="ko-KR"/>
        </w:rPr>
        <w:t xml:space="preserve"> </w:t>
      </w:r>
      <w:proofErr w:type="spellStart"/>
      <w:r w:rsidRPr="009E59DA">
        <w:rPr>
          <w:rFonts w:ascii="Times" w:hAnsi="Times" w:cs="Times" w:hint="eastAsia"/>
          <w:kern w:val="32"/>
          <w:lang w:eastAsia="ko-KR"/>
        </w:rPr>
        <w:t>gNB</w:t>
      </w:r>
      <w:proofErr w:type="spellEnd"/>
      <w:r w:rsidRPr="009E59DA">
        <w:rPr>
          <w:rFonts w:ascii="Times" w:hAnsi="Times" w:cs="Times" w:hint="eastAsia"/>
          <w:kern w:val="32"/>
          <w:lang w:eastAsia="ko-KR"/>
        </w:rPr>
        <w:t xml:space="preserve"> </w:t>
      </w:r>
      <w:r w:rsidRPr="009E59DA">
        <w:rPr>
          <w:rFonts w:ascii="Times" w:hAnsi="Times" w:cs="Times"/>
          <w:kern w:val="32"/>
          <w:lang w:eastAsia="ko-KR"/>
        </w:rPr>
        <w:t xml:space="preserve">can </w:t>
      </w:r>
      <w:r w:rsidRPr="009E59DA">
        <w:rPr>
          <w:rFonts w:ascii="Times" w:hAnsi="Times" w:cs="Times" w:hint="eastAsia"/>
          <w:kern w:val="32"/>
          <w:lang w:eastAsia="ko-KR"/>
        </w:rPr>
        <w:t>only use AL8(</w:t>
      </w:r>
      <w:r w:rsidRPr="009E59DA">
        <w:rPr>
          <w:rFonts w:ascii="Times" w:hAnsi="Times" w:cs="Times"/>
          <w:kern w:val="32"/>
          <w:lang w:eastAsia="ko-KR"/>
        </w:rPr>
        <w:t>m=0) PDCCH candidate, but cannot use AL8(m=1) PDCCH candidate and AL16 PDCCH candidate.</w:t>
      </w:r>
    </w:p>
    <w:p w14:paraId="1AD9B6FA" w14:textId="73DFE04A" w:rsidR="009E59DA" w:rsidRPr="009E59DA" w:rsidRDefault="009E59DA" w:rsidP="00D53AF5">
      <w:pPr>
        <w:pStyle w:val="0Maintext"/>
        <w:numPr>
          <w:ilvl w:val="3"/>
          <w:numId w:val="10"/>
        </w:numPr>
        <w:spacing w:after="60" w:afterAutospacing="0"/>
        <w:ind w:left="993"/>
        <w:rPr>
          <w:rFonts w:ascii="Times" w:hAnsi="Times" w:cs="Times"/>
          <w:kern w:val="32"/>
          <w:lang w:eastAsia="ko-KR"/>
        </w:rPr>
      </w:pPr>
      <w:r w:rsidRPr="009E59DA">
        <w:rPr>
          <w:rFonts w:ascii="Times" w:hAnsi="Times" w:cs="Times" w:hint="eastAsia"/>
          <w:kern w:val="32"/>
          <w:lang w:eastAsia="ko-KR"/>
        </w:rPr>
        <w:t xml:space="preserve">For case </w:t>
      </w:r>
      <w:r w:rsidRPr="009E59DA">
        <w:rPr>
          <w:rFonts w:ascii="Times" w:hAnsi="Times" w:cs="Times"/>
          <w:kern w:val="32"/>
          <w:lang w:eastAsia="ko-KR"/>
        </w:rPr>
        <w:t>4</w:t>
      </w:r>
      <w:r w:rsidRPr="009E59DA">
        <w:rPr>
          <w:rFonts w:ascii="Times" w:hAnsi="Times" w:cs="Times" w:hint="eastAsia"/>
          <w:kern w:val="32"/>
          <w:lang w:eastAsia="ko-KR"/>
        </w:rPr>
        <w:t xml:space="preserve">, </w:t>
      </w:r>
      <w:r w:rsidRPr="009E59DA">
        <w:rPr>
          <w:rFonts w:ascii="Times" w:hAnsi="Times" w:cs="Times"/>
          <w:kern w:val="32"/>
          <w:lang w:eastAsia="ko-KR"/>
        </w:rPr>
        <w:t>since AL8(m=0) PDCCH candidate and AL16 PDCCH candidate are treated as error case,</w:t>
      </w:r>
      <w:r w:rsidRPr="009E59DA">
        <w:rPr>
          <w:rFonts w:ascii="Times" w:hAnsi="Times" w:cs="Times" w:hint="eastAsia"/>
          <w:kern w:val="32"/>
          <w:lang w:eastAsia="ko-KR"/>
        </w:rPr>
        <w:t xml:space="preserve"> </w:t>
      </w:r>
      <w:proofErr w:type="spellStart"/>
      <w:r w:rsidRPr="009E59DA">
        <w:rPr>
          <w:rFonts w:ascii="Times" w:hAnsi="Times" w:cs="Times" w:hint="eastAsia"/>
          <w:kern w:val="32"/>
          <w:lang w:eastAsia="ko-KR"/>
        </w:rPr>
        <w:t>gNB</w:t>
      </w:r>
      <w:proofErr w:type="spellEnd"/>
      <w:r w:rsidRPr="009E59DA">
        <w:rPr>
          <w:rFonts w:ascii="Times" w:hAnsi="Times" w:cs="Times" w:hint="eastAsia"/>
          <w:kern w:val="32"/>
          <w:lang w:eastAsia="ko-KR"/>
        </w:rPr>
        <w:t xml:space="preserve"> </w:t>
      </w:r>
      <w:r w:rsidRPr="009E59DA">
        <w:rPr>
          <w:rFonts w:ascii="Times" w:hAnsi="Times" w:cs="Times"/>
          <w:kern w:val="32"/>
          <w:lang w:eastAsia="ko-KR"/>
        </w:rPr>
        <w:t xml:space="preserve">can </w:t>
      </w:r>
      <w:r w:rsidRPr="009E59DA">
        <w:rPr>
          <w:rFonts w:ascii="Times" w:hAnsi="Times" w:cs="Times" w:hint="eastAsia"/>
          <w:kern w:val="32"/>
          <w:lang w:eastAsia="ko-KR"/>
        </w:rPr>
        <w:t>only use AL8(</w:t>
      </w:r>
      <w:r w:rsidRPr="009E59DA">
        <w:rPr>
          <w:rFonts w:ascii="Times" w:hAnsi="Times" w:cs="Times"/>
          <w:kern w:val="32"/>
          <w:lang w:eastAsia="ko-KR"/>
        </w:rPr>
        <w:t>m=1) PDCCH candidate, but cannot use AL8(m=0) PDCCH candidate and AL16 PDCCH candidate.</w:t>
      </w:r>
    </w:p>
    <w:p w14:paraId="0B58B89D" w14:textId="53B347F0" w:rsidR="00924D50" w:rsidRDefault="007E1B89" w:rsidP="007E1B89">
      <w:pPr>
        <w:pStyle w:val="0Maintext"/>
        <w:spacing w:after="60" w:afterAutospacing="0"/>
        <w:rPr>
          <w:rFonts w:ascii="Times" w:hAnsi="Times" w:cs="Times"/>
          <w:kern w:val="32"/>
          <w:lang w:eastAsia="ko-KR"/>
        </w:rPr>
      </w:pPr>
      <w:r>
        <w:rPr>
          <w:rFonts w:ascii="Times" w:hAnsi="Times" w:cs="Times"/>
          <w:kern w:val="32"/>
          <w:lang w:eastAsia="ko-KR"/>
        </w:rPr>
        <w:t xml:space="preserve">Based on the above explanation on case 3 and 4, </w:t>
      </w:r>
      <w:proofErr w:type="spellStart"/>
      <w:r>
        <w:rPr>
          <w:rFonts w:ascii="Times" w:hAnsi="Times" w:cs="Times"/>
          <w:kern w:val="32"/>
          <w:lang w:eastAsia="ko-KR"/>
        </w:rPr>
        <w:t>gNB</w:t>
      </w:r>
      <w:proofErr w:type="spellEnd"/>
      <w:r>
        <w:rPr>
          <w:rFonts w:ascii="Times" w:hAnsi="Times" w:cs="Times"/>
          <w:kern w:val="32"/>
          <w:lang w:eastAsia="ko-KR"/>
        </w:rPr>
        <w:t xml:space="preserve"> can only use AL8 PDCCH candidate among all the configured PDCCH candidates. Note that the above 4 cases should occur with equal probability due to the nature of the hashing function, which means that the scheduling restriction occurs on the half of slots, i.e., half of monitoring occasions for those SS#1 and SS#2. This is very severe degradation on PDCCH scheduling flexibility and it can occur large PDCCH blocking probability. </w:t>
      </w:r>
      <w:r w:rsidR="00924D50">
        <w:rPr>
          <w:rFonts w:ascii="Times" w:hAnsi="Times" w:cs="Times"/>
          <w:kern w:val="32"/>
          <w:lang w:eastAsia="ko-KR"/>
        </w:rPr>
        <w:t xml:space="preserve">Moreover, </w:t>
      </w:r>
      <w:r w:rsidR="00677255">
        <w:rPr>
          <w:rFonts w:ascii="Times" w:hAnsi="Times" w:cs="Times"/>
          <w:kern w:val="32"/>
          <w:lang w:eastAsia="ko-KR"/>
        </w:rPr>
        <w:t xml:space="preserve">this </w:t>
      </w:r>
      <w:r w:rsidR="00924D50">
        <w:rPr>
          <w:rFonts w:ascii="Times" w:hAnsi="Times" w:cs="Times"/>
          <w:kern w:val="32"/>
          <w:lang w:eastAsia="ko-KR"/>
        </w:rPr>
        <w:t xml:space="preserve">is a </w:t>
      </w:r>
      <w:r w:rsidR="00677255">
        <w:rPr>
          <w:rFonts w:ascii="Times" w:hAnsi="Times" w:cs="Times"/>
          <w:kern w:val="32"/>
          <w:lang w:eastAsia="ko-KR"/>
        </w:rPr>
        <w:t xml:space="preserve">severe </w:t>
      </w:r>
      <w:r w:rsidR="00924D50">
        <w:rPr>
          <w:rFonts w:ascii="Times" w:hAnsi="Times" w:cs="Times"/>
          <w:kern w:val="32"/>
          <w:lang w:eastAsia="ko-KR"/>
        </w:rPr>
        <w:t xml:space="preserve">problem </w:t>
      </w:r>
      <w:r w:rsidR="00677255">
        <w:rPr>
          <w:rFonts w:ascii="Times" w:hAnsi="Times" w:cs="Times"/>
          <w:kern w:val="32"/>
          <w:lang w:eastAsia="ko-KR"/>
        </w:rPr>
        <w:t xml:space="preserve">which is </w:t>
      </w:r>
      <w:r w:rsidR="00924D50">
        <w:rPr>
          <w:rFonts w:ascii="Times" w:hAnsi="Times" w:cs="Times"/>
          <w:kern w:val="32"/>
          <w:lang w:eastAsia="ko-KR"/>
        </w:rPr>
        <w:t>not only occurred on the above specific example</w:t>
      </w:r>
      <w:r w:rsidR="00677255">
        <w:rPr>
          <w:rFonts w:ascii="Times" w:hAnsi="Times" w:cs="Times"/>
          <w:kern w:val="32"/>
          <w:lang w:eastAsia="ko-KR"/>
        </w:rPr>
        <w:t>,</w:t>
      </w:r>
      <w:r w:rsidR="00924D50">
        <w:rPr>
          <w:rFonts w:ascii="Times" w:hAnsi="Times" w:cs="Times"/>
          <w:kern w:val="32"/>
          <w:lang w:eastAsia="ko-KR"/>
        </w:rPr>
        <w:t xml:space="preserve"> but also possibly occurred on the other general cases when multiple AL8 and AL16 candidates are used in 1-symbol CORESET.</w:t>
      </w:r>
    </w:p>
    <w:p w14:paraId="5376A57B" w14:textId="0716EF0A" w:rsidR="009E59DA" w:rsidRPr="007E1B89" w:rsidRDefault="007E1B89" w:rsidP="00677255">
      <w:pPr>
        <w:pStyle w:val="0Maintext"/>
        <w:spacing w:after="60" w:afterAutospacing="0"/>
        <w:rPr>
          <w:lang w:eastAsia="ko-KR"/>
        </w:rPr>
      </w:pPr>
      <w:r>
        <w:rPr>
          <w:rFonts w:ascii="Times" w:hAnsi="Times" w:cs="Times"/>
          <w:kern w:val="32"/>
          <w:lang w:eastAsia="ko-KR"/>
        </w:rPr>
        <w:t xml:space="preserve">Hence, we need to check carefully whether such a scheduling restriction can be a solution of Case c2-2. In order not to polish </w:t>
      </w:r>
      <w:proofErr w:type="spellStart"/>
      <w:r>
        <w:rPr>
          <w:rFonts w:ascii="Times" w:hAnsi="Times" w:cs="Times"/>
          <w:kern w:val="32"/>
          <w:lang w:eastAsia="ko-KR"/>
        </w:rPr>
        <w:t>gNB’s</w:t>
      </w:r>
      <w:proofErr w:type="spellEnd"/>
      <w:r>
        <w:rPr>
          <w:rFonts w:ascii="Times" w:hAnsi="Times" w:cs="Times"/>
          <w:kern w:val="32"/>
          <w:lang w:eastAsia="ko-KR"/>
        </w:rPr>
        <w:t xml:space="preserve"> scheduling </w:t>
      </w:r>
      <w:r w:rsidR="00677255">
        <w:rPr>
          <w:rFonts w:ascii="Times" w:hAnsi="Times" w:cs="Times"/>
          <w:kern w:val="32"/>
          <w:lang w:eastAsia="ko-KR"/>
        </w:rPr>
        <w:t>flexibility and not to increase PDCCH blocking probability</w:t>
      </w:r>
      <w:r>
        <w:rPr>
          <w:rFonts w:ascii="Times" w:hAnsi="Times" w:cs="Times"/>
          <w:kern w:val="32"/>
          <w:lang w:eastAsia="ko-KR"/>
        </w:rPr>
        <w:t xml:space="preserve">, we think that the simplest way is </w:t>
      </w:r>
      <w:r w:rsidR="00677255">
        <w:rPr>
          <w:rFonts w:ascii="Times" w:hAnsi="Times" w:cs="Times"/>
          <w:kern w:val="32"/>
          <w:lang w:eastAsia="ko-KR"/>
        </w:rPr>
        <w:t>not making a scheduling restriction, but making</w:t>
      </w:r>
      <w:r>
        <w:rPr>
          <w:rFonts w:ascii="Times" w:hAnsi="Times" w:cs="Times"/>
          <w:kern w:val="32"/>
          <w:lang w:eastAsia="ko-KR"/>
        </w:rPr>
        <w:t xml:space="preserve"> a </w:t>
      </w:r>
      <w:r w:rsidR="00677255">
        <w:rPr>
          <w:rFonts w:ascii="Times" w:hAnsi="Times" w:cs="Times"/>
          <w:kern w:val="32"/>
          <w:lang w:eastAsia="ko-KR"/>
        </w:rPr>
        <w:t xml:space="preserve">simple </w:t>
      </w:r>
      <w:r>
        <w:rPr>
          <w:rFonts w:ascii="Times" w:hAnsi="Times" w:cs="Times"/>
          <w:kern w:val="32"/>
          <w:lang w:eastAsia="ko-KR"/>
        </w:rPr>
        <w:t>rule for PUCCH resource determination</w:t>
      </w:r>
      <w:r w:rsidR="00677255">
        <w:rPr>
          <w:rFonts w:ascii="Times" w:hAnsi="Times" w:cs="Times"/>
          <w:kern w:val="32"/>
          <w:lang w:eastAsia="ko-KR"/>
        </w:rPr>
        <w:t xml:space="preserve">, e.g., </w:t>
      </w:r>
      <w:r w:rsidR="00677255" w:rsidRPr="00677255">
        <w:rPr>
          <w:rFonts w:ascii="Times" w:hAnsi="Times" w:cs="Times"/>
          <w:kern w:val="32"/>
          <w:lang w:eastAsia="ko-KR"/>
        </w:rPr>
        <w:t xml:space="preserve">the </w:t>
      </w:r>
      <w:r w:rsidR="00677255">
        <w:rPr>
          <w:rFonts w:ascii="Times" w:hAnsi="Times" w:cs="Times"/>
          <w:kern w:val="32"/>
          <w:lang w:eastAsia="ko-KR"/>
        </w:rPr>
        <w:t>PDCCH</w:t>
      </w:r>
      <w:r w:rsidR="00677255" w:rsidRPr="00677255">
        <w:rPr>
          <w:rFonts w:ascii="Times" w:hAnsi="Times" w:cs="Times"/>
          <w:kern w:val="32"/>
          <w:lang w:eastAsia="ko-KR"/>
        </w:rPr>
        <w:t xml:space="preserve"> with lower starting CCE is assumed for PUCCH resource determination</w:t>
      </w:r>
      <w:r w:rsidR="00677255">
        <w:rPr>
          <w:rFonts w:ascii="Times" w:hAnsi="Times" w:cs="Times"/>
          <w:kern w:val="32"/>
          <w:lang w:eastAsia="ko-KR"/>
        </w:rPr>
        <w:t>.</w:t>
      </w:r>
    </w:p>
    <w:p w14:paraId="768BD97B" w14:textId="77777777" w:rsidR="007E1B89" w:rsidRPr="007E1B89" w:rsidRDefault="007E1B89" w:rsidP="009E59DA">
      <w:pPr>
        <w:pStyle w:val="0Maintext"/>
        <w:spacing w:after="60" w:afterAutospacing="0"/>
        <w:ind w:firstLine="0"/>
        <w:jc w:val="left"/>
        <w:rPr>
          <w:lang w:eastAsia="ko-KR"/>
        </w:rPr>
      </w:pPr>
    </w:p>
    <w:p w14:paraId="241A1F97" w14:textId="03D0BE36" w:rsidR="00393CA7" w:rsidRPr="006F17B3" w:rsidRDefault="009325EA" w:rsidP="00913960">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sidR="00503487">
        <w:rPr>
          <w:b/>
          <w:u w:val="single"/>
          <w:lang w:val="en-US" w:eastAsia="ko-KR"/>
        </w:rPr>
        <w:t>1</w:t>
      </w:r>
      <w:r w:rsidR="002F0DF3">
        <w:rPr>
          <w:b/>
          <w:u w:val="single"/>
          <w:lang w:val="en-US" w:eastAsia="ko-KR"/>
        </w:rPr>
        <w:t>:</w:t>
      </w:r>
      <w:r w:rsidRPr="00910A52">
        <w:rPr>
          <w:rFonts w:hint="eastAsia"/>
          <w:i/>
          <w:lang w:val="en-US" w:eastAsia="ko-KR"/>
        </w:rPr>
        <w:t xml:space="preserve"> </w:t>
      </w:r>
      <w:r w:rsidR="00913960" w:rsidRPr="00913960">
        <w:rPr>
          <w:i/>
          <w:lang w:val="en-US" w:eastAsia="ko-KR"/>
        </w:rPr>
        <w:t>If two PDCCH candidates with AL8 and AL16 have the same start CCE in a CORESET with one OFDM symbol</w:t>
      </w:r>
      <w:r w:rsidR="00913960">
        <w:rPr>
          <w:i/>
          <w:lang w:val="en-US" w:eastAsia="ko-KR"/>
        </w:rPr>
        <w:t xml:space="preserve"> w</w:t>
      </w:r>
      <w:r w:rsidR="00913960" w:rsidRPr="00913960">
        <w:rPr>
          <w:i/>
          <w:lang w:val="en-US" w:eastAsia="ko-KR"/>
        </w:rPr>
        <w:t>hen the two PDCCH candidates are in a first SS set that is linked to a second SS set, and the second SS set has lower ID compared to the first SS set</w:t>
      </w:r>
      <w:r w:rsidR="00913960">
        <w:rPr>
          <w:i/>
          <w:lang w:val="en-US" w:eastAsia="ko-KR"/>
        </w:rPr>
        <w:t>, i</w:t>
      </w:r>
      <w:r w:rsidR="00913960" w:rsidRPr="00913960">
        <w:rPr>
          <w:i/>
          <w:lang w:val="en-US" w:eastAsia="ko-KR"/>
        </w:rPr>
        <w:t xml:space="preserve">f the linked AL8 candidate and the linked AL16 candidate in the second SS set do </w:t>
      </w:r>
      <w:r w:rsidR="00913960" w:rsidRPr="00913960">
        <w:rPr>
          <w:i/>
          <w:lang w:val="en-US" w:eastAsia="ko-KR"/>
        </w:rPr>
        <w:lastRenderedPageBreak/>
        <w:t xml:space="preserve">not have the same start CCE, the </w:t>
      </w:r>
      <w:r w:rsidR="00913960">
        <w:rPr>
          <w:i/>
          <w:lang w:val="en-US" w:eastAsia="ko-KR"/>
        </w:rPr>
        <w:t>PDCCH candidate</w:t>
      </w:r>
      <w:r w:rsidR="00913960" w:rsidRPr="00913960">
        <w:rPr>
          <w:i/>
          <w:lang w:val="en-US" w:eastAsia="ko-KR"/>
        </w:rPr>
        <w:t xml:space="preserve"> with lower starting CCE is assumed for PUCCH resource determination</w:t>
      </w:r>
      <w:r w:rsidR="00913960">
        <w:rPr>
          <w:i/>
          <w:lang w:val="en-US" w:eastAsia="ko-KR"/>
        </w:rPr>
        <w:t>.</w:t>
      </w:r>
    </w:p>
    <w:p w14:paraId="4219E705" w14:textId="77777777" w:rsidR="009325EA" w:rsidRDefault="009325EA" w:rsidP="00625A19">
      <w:pPr>
        <w:pStyle w:val="0Maintext"/>
        <w:spacing w:after="60" w:afterAutospacing="0"/>
        <w:ind w:firstLine="0"/>
        <w:rPr>
          <w:lang w:val="en-US" w:eastAsia="ko-KR"/>
        </w:rPr>
      </w:pPr>
    </w:p>
    <w:p w14:paraId="3240D2E2" w14:textId="77777777" w:rsidR="00845485" w:rsidRDefault="00845485" w:rsidP="001905AB">
      <w:pPr>
        <w:pStyle w:val="1"/>
        <w:numPr>
          <w:ilvl w:val="0"/>
          <w:numId w:val="12"/>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21FDEFE2" w14:textId="708EC467" w:rsidR="00757DC4" w:rsidRDefault="00BB0285" w:rsidP="00757DC4">
      <w:pPr>
        <w:pStyle w:val="2"/>
        <w:numPr>
          <w:ilvl w:val="1"/>
          <w:numId w:val="12"/>
        </w:numPr>
        <w:tabs>
          <w:tab w:val="left" w:pos="800"/>
        </w:tabs>
        <w:textAlignment w:val="auto"/>
        <w:rPr>
          <w:sz w:val="28"/>
          <w:lang w:val="en-US"/>
        </w:rPr>
      </w:pPr>
      <w:r>
        <w:rPr>
          <w:sz w:val="28"/>
          <w:lang w:val="en-US"/>
        </w:rPr>
        <w:t xml:space="preserve">Closed loop power control for </w:t>
      </w:r>
      <w:proofErr w:type="spellStart"/>
      <w:r>
        <w:rPr>
          <w:sz w:val="28"/>
          <w:lang w:val="en-US"/>
        </w:rPr>
        <w:t>sTRP</w:t>
      </w:r>
      <w:proofErr w:type="spellEnd"/>
      <w:r>
        <w:rPr>
          <w:sz w:val="28"/>
          <w:lang w:val="en-US"/>
        </w:rPr>
        <w:t xml:space="preserve"> PUCCH when the second TPR field is configured</w:t>
      </w:r>
    </w:p>
    <w:p w14:paraId="25E87956" w14:textId="7AA9B838" w:rsidR="00757DC4" w:rsidRDefault="00757DC4" w:rsidP="00757DC4">
      <w:pPr>
        <w:pStyle w:val="0Maintext"/>
        <w:rPr>
          <w:lang w:val="en-US" w:eastAsia="ko-KR"/>
        </w:rPr>
      </w:pPr>
      <w:r>
        <w:rPr>
          <w:lang w:val="en-US" w:eastAsia="ko-KR"/>
        </w:rPr>
        <w:t>The following w</w:t>
      </w:r>
      <w:r w:rsidR="000D2E4E">
        <w:rPr>
          <w:lang w:val="en-US" w:eastAsia="ko-KR"/>
        </w:rPr>
        <w:t>as</w:t>
      </w:r>
      <w:r>
        <w:rPr>
          <w:lang w:val="en-US" w:eastAsia="ko-KR"/>
        </w:rPr>
        <w:t xml:space="preserve"> agreed to support</w:t>
      </w:r>
      <w:r w:rsidR="00F64B77">
        <w:rPr>
          <w:lang w:val="en-US" w:eastAsia="ko-KR"/>
        </w:rPr>
        <w:t xml:space="preserve"> </w:t>
      </w:r>
      <w:r w:rsidR="00912717">
        <w:rPr>
          <w:lang w:val="en-US" w:eastAsia="ko-KR"/>
        </w:rPr>
        <w:t>closed loop power control</w:t>
      </w:r>
      <w:r w:rsidR="000D2E4E">
        <w:rPr>
          <w:lang w:val="en-US" w:eastAsia="ko-KR"/>
        </w:rPr>
        <w:t xml:space="preserve"> when second TPC field is configured and </w:t>
      </w:r>
      <w:r w:rsidR="004230C8">
        <w:rPr>
          <w:lang w:val="en-US" w:eastAsia="ko-KR"/>
        </w:rPr>
        <w:t>indicated PUCCH transmission is associated with one “</w:t>
      </w:r>
      <w:proofErr w:type="spellStart"/>
      <w:r w:rsidR="004230C8" w:rsidRPr="004230C8">
        <w:rPr>
          <w:i/>
          <w:lang w:val="en-US" w:eastAsia="ko-KR"/>
        </w:rPr>
        <w:t>closedLoopIndex</w:t>
      </w:r>
      <w:proofErr w:type="spellEnd"/>
      <w:r w:rsidR="004230C8">
        <w:rPr>
          <w:lang w:val="en-US" w:eastAsia="ko-KR"/>
        </w:rPr>
        <w:t xml:space="preserve">” value for </w:t>
      </w:r>
      <w:r w:rsidR="00266048">
        <w:rPr>
          <w:lang w:val="en-US" w:eastAsia="ko-KR"/>
        </w:rPr>
        <w:t xml:space="preserve">both </w:t>
      </w:r>
      <w:proofErr w:type="spellStart"/>
      <w:r w:rsidR="004230C8">
        <w:rPr>
          <w:lang w:val="en-US" w:eastAsia="ko-KR"/>
        </w:rPr>
        <w:t>sTRP</w:t>
      </w:r>
      <w:proofErr w:type="spellEnd"/>
      <w:r w:rsidR="004230C8">
        <w:rPr>
          <w:lang w:val="en-US" w:eastAsia="ko-KR"/>
        </w:rPr>
        <w:t xml:space="preserve"> transmission</w:t>
      </w:r>
      <w:r w:rsidR="00266048">
        <w:rPr>
          <w:lang w:val="en-US" w:eastAsia="ko-KR"/>
        </w:rPr>
        <w:t xml:space="preserve"> and </w:t>
      </w:r>
      <w:proofErr w:type="spellStart"/>
      <w:r w:rsidR="00266048">
        <w:rPr>
          <w:lang w:val="en-US" w:eastAsia="ko-KR"/>
        </w:rPr>
        <w:t>mTRP</w:t>
      </w:r>
      <w:proofErr w:type="spellEnd"/>
      <w:r w:rsidR="00266048">
        <w:rPr>
          <w:lang w:val="en-US" w:eastAsia="ko-KR"/>
        </w:rPr>
        <w:t xml:space="preserve"> transmission</w:t>
      </w:r>
      <w:r>
        <w:rPr>
          <w:lang w:val="en-US" w:eastAsia="ko-KR"/>
        </w:rPr>
        <w:t>.</w:t>
      </w:r>
    </w:p>
    <w:tbl>
      <w:tblPr>
        <w:tblStyle w:val="a6"/>
        <w:tblW w:w="0" w:type="auto"/>
        <w:tblLook w:val="04A0" w:firstRow="1" w:lastRow="0" w:firstColumn="1" w:lastColumn="0" w:noHBand="0" w:noVBand="1"/>
      </w:tblPr>
      <w:tblGrid>
        <w:gridCol w:w="9629"/>
      </w:tblGrid>
      <w:tr w:rsidR="00757DC4" w14:paraId="467DEA2D" w14:textId="77777777" w:rsidTr="003D1EDB">
        <w:tc>
          <w:tcPr>
            <w:tcW w:w="9629" w:type="dxa"/>
          </w:tcPr>
          <w:p w14:paraId="033D7F11" w14:textId="77777777" w:rsidR="004230C8" w:rsidRPr="004230C8" w:rsidRDefault="004230C8" w:rsidP="004230C8">
            <w:pPr>
              <w:rPr>
                <w:rFonts w:eastAsia="굴림" w:cs="Times"/>
                <w:sz w:val="20"/>
                <w:lang w:val="en-US" w:eastAsia="ko-KR"/>
              </w:rPr>
            </w:pPr>
            <w:r w:rsidRPr="004230C8">
              <w:rPr>
                <w:rFonts w:cs="Times"/>
                <w:sz w:val="20"/>
                <w:highlight w:val="green"/>
              </w:rPr>
              <w:t>Agreement</w:t>
            </w:r>
          </w:p>
          <w:p w14:paraId="69404EF1" w14:textId="77777777" w:rsidR="004230C8" w:rsidRPr="004230C8" w:rsidRDefault="004230C8" w:rsidP="004230C8">
            <w:pPr>
              <w:rPr>
                <w:rFonts w:cs="Times"/>
                <w:sz w:val="20"/>
              </w:rPr>
            </w:pPr>
            <w:r w:rsidRPr="004230C8">
              <w:rPr>
                <w:rFonts w:cs="Times"/>
                <w:sz w:val="20"/>
              </w:rPr>
              <w:t>For per-TRP closed-loop power control,</w:t>
            </w:r>
          </w:p>
          <w:p w14:paraId="6321745A" w14:textId="77777777" w:rsidR="004230C8" w:rsidRPr="004230C8" w:rsidRDefault="004230C8" w:rsidP="004230C8">
            <w:pPr>
              <w:pStyle w:val="a4"/>
              <w:numPr>
                <w:ilvl w:val="0"/>
                <w:numId w:val="28"/>
              </w:numPr>
              <w:spacing w:after="0"/>
              <w:ind w:leftChars="0"/>
              <w:contextualSpacing/>
              <w:rPr>
                <w:rFonts w:cs="Times"/>
                <w:sz w:val="20"/>
              </w:rPr>
            </w:pPr>
            <w:r w:rsidRPr="004230C8">
              <w:rPr>
                <w:rFonts w:cs="Times"/>
                <w:sz w:val="20"/>
              </w:rPr>
              <w:t>When the second TPC field is configured and the indicated PUCCH transmission in DCI formats 1_1/1_</w:t>
            </w:r>
            <w:proofErr w:type="gramStart"/>
            <w:r w:rsidRPr="004230C8">
              <w:rPr>
                <w:rFonts w:cs="Times"/>
                <w:sz w:val="20"/>
              </w:rPr>
              <w:t>2  (</w:t>
            </w:r>
            <w:proofErr w:type="gramEnd"/>
            <w:r w:rsidRPr="004230C8">
              <w:rPr>
                <w:rFonts w:cs="Times"/>
                <w:sz w:val="20"/>
              </w:rPr>
              <w:t>or PUSCH transmission in DCI formats 0_1/0_2) is associated with one “</w:t>
            </w:r>
            <w:proofErr w:type="spellStart"/>
            <w:r w:rsidRPr="004230C8">
              <w:rPr>
                <w:rFonts w:cs="Times"/>
                <w:i/>
                <w:iCs/>
                <w:sz w:val="20"/>
              </w:rPr>
              <w:t>closedLoopIndex</w:t>
            </w:r>
            <w:proofErr w:type="spellEnd"/>
            <w:r w:rsidRPr="004230C8">
              <w:rPr>
                <w:rFonts w:cs="Times"/>
                <w:sz w:val="20"/>
              </w:rPr>
              <w:t>” value for single TRP transmission, the other TPC field associated with the other “</w:t>
            </w:r>
            <w:proofErr w:type="spellStart"/>
            <w:r w:rsidRPr="004230C8">
              <w:rPr>
                <w:rFonts w:cs="Times"/>
                <w:i/>
                <w:iCs/>
                <w:sz w:val="20"/>
              </w:rPr>
              <w:t>closedLoopIndex</w:t>
            </w:r>
            <w:proofErr w:type="spellEnd"/>
            <w:r w:rsidRPr="004230C8">
              <w:rPr>
                <w:rFonts w:cs="Times"/>
                <w:sz w:val="20"/>
              </w:rPr>
              <w:t xml:space="preserve">” value is unused. </w:t>
            </w:r>
          </w:p>
          <w:p w14:paraId="15799AC2" w14:textId="77777777" w:rsidR="004230C8" w:rsidRPr="004230C8" w:rsidRDefault="004230C8" w:rsidP="004230C8">
            <w:pPr>
              <w:pStyle w:val="a4"/>
              <w:numPr>
                <w:ilvl w:val="0"/>
                <w:numId w:val="28"/>
              </w:numPr>
              <w:spacing w:after="0"/>
              <w:ind w:leftChars="0"/>
              <w:contextualSpacing/>
              <w:rPr>
                <w:rFonts w:cs="Times"/>
                <w:sz w:val="20"/>
                <w:lang w:eastAsia="zh-TW"/>
              </w:rPr>
            </w:pPr>
            <w:r w:rsidRPr="004230C8">
              <w:rPr>
                <w:rFonts w:cs="Times"/>
                <w:sz w:val="20"/>
              </w:rPr>
              <w:t>Note1: Each TPC field is for each closed-loop index value respectively (i.e., 1</w:t>
            </w:r>
            <w:r w:rsidRPr="004230C8">
              <w:rPr>
                <w:rFonts w:cs="Times"/>
                <w:sz w:val="20"/>
                <w:vertAlign w:val="superscript"/>
              </w:rPr>
              <w:t>st</w:t>
            </w:r>
            <w:r w:rsidRPr="004230C8">
              <w:rPr>
                <w:rFonts w:cs="Times"/>
                <w:sz w:val="20"/>
              </w:rPr>
              <w:t xml:space="preserve"> /2</w:t>
            </w:r>
            <w:r w:rsidRPr="004230C8">
              <w:rPr>
                <w:rFonts w:cs="Times"/>
                <w:sz w:val="20"/>
                <w:vertAlign w:val="superscript"/>
              </w:rPr>
              <w:t>nd</w:t>
            </w:r>
            <w:r w:rsidRPr="004230C8">
              <w:rPr>
                <w:rFonts w:cs="Times"/>
                <w:sz w:val="20"/>
              </w:rPr>
              <w:t xml:space="preserve"> TPC fields correspond to “</w:t>
            </w:r>
            <w:proofErr w:type="spellStart"/>
            <w:r w:rsidRPr="004230C8">
              <w:rPr>
                <w:rFonts w:cs="Times"/>
                <w:i/>
                <w:iCs/>
                <w:sz w:val="20"/>
              </w:rPr>
              <w:t>closedLoopIndex</w:t>
            </w:r>
            <w:proofErr w:type="spellEnd"/>
            <w:r w:rsidRPr="004230C8">
              <w:rPr>
                <w:rFonts w:cs="Times"/>
                <w:sz w:val="20"/>
              </w:rPr>
              <w:t>” value = 0 and 1, respectively).</w:t>
            </w:r>
          </w:p>
          <w:p w14:paraId="7532B3D4" w14:textId="77777777" w:rsidR="004230C8" w:rsidRPr="004230C8" w:rsidRDefault="004230C8" w:rsidP="004230C8">
            <w:pPr>
              <w:pStyle w:val="a4"/>
              <w:numPr>
                <w:ilvl w:val="0"/>
                <w:numId w:val="28"/>
              </w:numPr>
              <w:spacing w:after="0"/>
              <w:ind w:leftChars="0"/>
              <w:contextualSpacing/>
              <w:rPr>
                <w:rFonts w:cs="Times"/>
                <w:sz w:val="20"/>
                <w:lang w:eastAsia="zh-TW"/>
              </w:rPr>
            </w:pPr>
            <w:r w:rsidRPr="004230C8">
              <w:rPr>
                <w:rFonts w:cs="Times"/>
                <w:sz w:val="20"/>
                <w:lang w:eastAsia="zh-TW"/>
              </w:rPr>
              <w:t xml:space="preserve">Note2: When the </w:t>
            </w:r>
            <w:r w:rsidRPr="004230C8">
              <w:rPr>
                <w:rFonts w:cs="Times"/>
                <w:sz w:val="20"/>
              </w:rPr>
              <w:t>other TPC field associated with the other “</w:t>
            </w:r>
            <w:proofErr w:type="spellStart"/>
            <w:r w:rsidRPr="004230C8">
              <w:rPr>
                <w:rFonts w:cs="Times"/>
                <w:i/>
                <w:iCs/>
                <w:sz w:val="20"/>
              </w:rPr>
              <w:t>closedLoopIndex</w:t>
            </w:r>
            <w:proofErr w:type="spellEnd"/>
            <w:r w:rsidRPr="004230C8">
              <w:rPr>
                <w:rFonts w:cs="Times"/>
                <w:sz w:val="20"/>
              </w:rPr>
              <w:t>” value is unused, the unused TPC field is not applied for any legacy procedures of calculating sum of TPC command values.</w:t>
            </w:r>
          </w:p>
          <w:p w14:paraId="3529C46D" w14:textId="77777777" w:rsidR="004230C8" w:rsidRPr="004230C8" w:rsidRDefault="004230C8" w:rsidP="004230C8">
            <w:pPr>
              <w:snapToGrid w:val="0"/>
              <w:rPr>
                <w:rFonts w:cs="Times"/>
                <w:sz w:val="20"/>
                <w:lang w:eastAsia="ko-KR"/>
              </w:rPr>
            </w:pPr>
          </w:p>
          <w:p w14:paraId="1E615F8B" w14:textId="6442205F" w:rsidR="004230C8" w:rsidRPr="004230C8" w:rsidRDefault="004230C8" w:rsidP="004230C8">
            <w:pPr>
              <w:rPr>
                <w:rFonts w:cs="Times"/>
                <w:sz w:val="20"/>
              </w:rPr>
            </w:pPr>
            <w:r w:rsidRPr="004230C8">
              <w:rPr>
                <w:rFonts w:cs="Times"/>
                <w:sz w:val="20"/>
                <w:highlight w:val="green"/>
              </w:rPr>
              <w:t>Agreement</w:t>
            </w:r>
          </w:p>
          <w:p w14:paraId="189B1816" w14:textId="77777777" w:rsidR="004230C8" w:rsidRPr="004230C8" w:rsidRDefault="004230C8" w:rsidP="004230C8">
            <w:pPr>
              <w:rPr>
                <w:rFonts w:cs="Times"/>
                <w:sz w:val="20"/>
              </w:rPr>
            </w:pPr>
            <w:r w:rsidRPr="004230C8">
              <w:rPr>
                <w:rFonts w:cs="Times"/>
                <w:sz w:val="20"/>
              </w:rPr>
              <w:t xml:space="preserve">For </w:t>
            </w:r>
            <w:proofErr w:type="spellStart"/>
            <w:r w:rsidRPr="004230C8">
              <w:rPr>
                <w:rFonts w:cs="Times"/>
                <w:sz w:val="20"/>
              </w:rPr>
              <w:t>mTRP</w:t>
            </w:r>
            <w:proofErr w:type="spellEnd"/>
            <w:r w:rsidRPr="004230C8">
              <w:rPr>
                <w:rFonts w:cs="Times"/>
                <w:sz w:val="20"/>
              </w:rPr>
              <w:t xml:space="preserve"> PUCCH (or PUSCH) repetitions schemes, </w:t>
            </w:r>
          </w:p>
          <w:p w14:paraId="10F7CD80" w14:textId="77777777" w:rsidR="004230C8" w:rsidRPr="004230C8" w:rsidRDefault="004230C8" w:rsidP="004230C8">
            <w:pPr>
              <w:pStyle w:val="a4"/>
              <w:numPr>
                <w:ilvl w:val="0"/>
                <w:numId w:val="29"/>
              </w:numPr>
              <w:snapToGrid w:val="0"/>
              <w:spacing w:after="0"/>
              <w:ind w:leftChars="0"/>
              <w:contextualSpacing/>
              <w:rPr>
                <w:rFonts w:cs="Times"/>
                <w:sz w:val="20"/>
              </w:rPr>
            </w:pPr>
            <w:r w:rsidRPr="004230C8">
              <w:rPr>
                <w:rFonts w:cs="Times"/>
                <w:sz w:val="20"/>
              </w:rPr>
              <w:t>When the second TPC field is configured and the indicated PUCCH transmission in DCI formats 1_1/1_2 (or PUSCH transmission in DCI formats 0_1/0_2) is associated with the same “</w:t>
            </w:r>
            <w:proofErr w:type="spellStart"/>
            <w:r w:rsidRPr="004230C8">
              <w:rPr>
                <w:rFonts w:cs="Times"/>
                <w:i/>
                <w:iCs/>
                <w:sz w:val="20"/>
              </w:rPr>
              <w:t>closedLoopIndex</w:t>
            </w:r>
            <w:proofErr w:type="spellEnd"/>
            <w:r w:rsidRPr="004230C8">
              <w:rPr>
                <w:rFonts w:cs="Times"/>
                <w:sz w:val="20"/>
              </w:rPr>
              <w:t xml:space="preserve">” value for </w:t>
            </w:r>
            <w:proofErr w:type="spellStart"/>
            <w:r w:rsidRPr="004230C8">
              <w:rPr>
                <w:rFonts w:cs="Times"/>
                <w:sz w:val="20"/>
              </w:rPr>
              <w:t>mutli</w:t>
            </w:r>
            <w:proofErr w:type="spellEnd"/>
            <w:r w:rsidRPr="004230C8">
              <w:rPr>
                <w:rFonts w:cs="Times"/>
                <w:sz w:val="20"/>
              </w:rPr>
              <w:t xml:space="preserve">-TRP </w:t>
            </w:r>
            <w:proofErr w:type="spellStart"/>
            <w:r w:rsidRPr="004230C8">
              <w:rPr>
                <w:rFonts w:cs="Times"/>
                <w:sz w:val="20"/>
              </w:rPr>
              <w:t>tranmission</w:t>
            </w:r>
            <w:proofErr w:type="spellEnd"/>
            <w:r w:rsidRPr="004230C8">
              <w:rPr>
                <w:rFonts w:cs="Times"/>
                <w:sz w:val="20"/>
              </w:rPr>
              <w:t>, the other TPC field associated with the other “</w:t>
            </w:r>
            <w:proofErr w:type="spellStart"/>
            <w:r w:rsidRPr="004230C8">
              <w:rPr>
                <w:rFonts w:cs="Times"/>
                <w:i/>
                <w:iCs/>
                <w:sz w:val="20"/>
              </w:rPr>
              <w:t>closedLoopIndex</w:t>
            </w:r>
            <w:proofErr w:type="spellEnd"/>
            <w:r w:rsidRPr="004230C8">
              <w:rPr>
                <w:rFonts w:cs="Times"/>
                <w:sz w:val="20"/>
              </w:rPr>
              <w:t xml:space="preserve">” value is unused. </w:t>
            </w:r>
          </w:p>
          <w:p w14:paraId="0D93623F" w14:textId="77777777" w:rsidR="004230C8" w:rsidRPr="004230C8" w:rsidRDefault="004230C8" w:rsidP="004230C8">
            <w:pPr>
              <w:pStyle w:val="a4"/>
              <w:numPr>
                <w:ilvl w:val="0"/>
                <w:numId w:val="29"/>
              </w:numPr>
              <w:spacing w:after="0"/>
              <w:ind w:leftChars="0"/>
              <w:contextualSpacing/>
              <w:rPr>
                <w:rFonts w:cs="Times"/>
                <w:sz w:val="20"/>
                <w:lang w:eastAsia="zh-TW"/>
              </w:rPr>
            </w:pPr>
            <w:r w:rsidRPr="004230C8">
              <w:rPr>
                <w:rFonts w:cs="Times"/>
                <w:sz w:val="20"/>
                <w:lang w:eastAsia="zh-TW"/>
              </w:rPr>
              <w:t xml:space="preserve">Note: When the </w:t>
            </w:r>
            <w:r w:rsidRPr="004230C8">
              <w:rPr>
                <w:rFonts w:cs="Times"/>
                <w:sz w:val="20"/>
              </w:rPr>
              <w:t>other TPC field associated with the other “</w:t>
            </w:r>
            <w:proofErr w:type="spellStart"/>
            <w:r w:rsidRPr="004230C8">
              <w:rPr>
                <w:rFonts w:cs="Times"/>
                <w:i/>
                <w:iCs/>
                <w:sz w:val="20"/>
              </w:rPr>
              <w:t>closedLoopIndex</w:t>
            </w:r>
            <w:proofErr w:type="spellEnd"/>
            <w:r w:rsidRPr="004230C8">
              <w:rPr>
                <w:rFonts w:cs="Times"/>
                <w:sz w:val="20"/>
              </w:rPr>
              <w:t>” value is unused, the unused TPC field is not applied for any legacy procedures of calculating sum of TPC command values.</w:t>
            </w:r>
          </w:p>
          <w:p w14:paraId="76EB9346" w14:textId="680A4F74" w:rsidR="00757DC4" w:rsidRPr="004230C8" w:rsidRDefault="00757DC4" w:rsidP="00912717">
            <w:pPr>
              <w:spacing w:after="0"/>
              <w:rPr>
                <w:rFonts w:eastAsia="DengXian" w:cs="Times"/>
                <w:bCs/>
                <w:iCs/>
                <w:kern w:val="32"/>
                <w:szCs w:val="22"/>
                <w:lang w:eastAsia="zh-CN"/>
              </w:rPr>
            </w:pPr>
          </w:p>
        </w:tc>
      </w:tr>
    </w:tbl>
    <w:p w14:paraId="678DA307" w14:textId="77777777" w:rsidR="00757DC4" w:rsidRDefault="00757DC4" w:rsidP="00757DC4">
      <w:pPr>
        <w:pStyle w:val="0Maintext"/>
        <w:spacing w:after="0" w:afterAutospacing="0"/>
        <w:rPr>
          <w:lang w:eastAsia="ko-KR"/>
        </w:rPr>
      </w:pPr>
    </w:p>
    <w:p w14:paraId="7D1CDBA8" w14:textId="7646B752" w:rsidR="00757DC4" w:rsidRDefault="00E6092C" w:rsidP="00F64B77">
      <w:pPr>
        <w:pStyle w:val="0Maintext"/>
        <w:rPr>
          <w:lang w:val="en-US" w:eastAsia="ko-KR"/>
        </w:rPr>
      </w:pPr>
      <w:r>
        <w:rPr>
          <w:lang w:val="en-US" w:eastAsia="ko-KR"/>
        </w:rPr>
        <w:t xml:space="preserve">However, the </w:t>
      </w:r>
      <w:r w:rsidR="002030A6">
        <w:rPr>
          <w:lang w:val="en-US" w:eastAsia="ko-KR"/>
        </w:rPr>
        <w:t>agreement</w:t>
      </w:r>
      <w:r>
        <w:rPr>
          <w:lang w:val="en-US" w:eastAsia="ko-KR"/>
        </w:rPr>
        <w:t xml:space="preserve"> for </w:t>
      </w:r>
      <w:proofErr w:type="spellStart"/>
      <w:r>
        <w:rPr>
          <w:lang w:val="en-US" w:eastAsia="ko-KR"/>
        </w:rPr>
        <w:t>sTRP</w:t>
      </w:r>
      <w:proofErr w:type="spellEnd"/>
      <w:r>
        <w:rPr>
          <w:lang w:val="en-US" w:eastAsia="ko-KR"/>
        </w:rPr>
        <w:t xml:space="preserve"> </w:t>
      </w:r>
      <w:r w:rsidR="0057295E">
        <w:rPr>
          <w:lang w:val="en-US" w:eastAsia="ko-KR"/>
        </w:rPr>
        <w:t xml:space="preserve">PUCCH </w:t>
      </w:r>
      <w:r>
        <w:rPr>
          <w:lang w:val="en-US" w:eastAsia="ko-KR"/>
        </w:rPr>
        <w:t>transmission</w:t>
      </w:r>
      <w:r w:rsidR="009E6503">
        <w:rPr>
          <w:lang w:val="en-US" w:eastAsia="ko-KR"/>
        </w:rPr>
        <w:t xml:space="preserve"> (first agreement in above table)</w:t>
      </w:r>
      <w:r>
        <w:rPr>
          <w:lang w:val="en-US" w:eastAsia="ko-KR"/>
        </w:rPr>
        <w:t xml:space="preserve"> is not covered in the current version of TS 38.213 V</w:t>
      </w:r>
      <w:r w:rsidR="003F726E">
        <w:rPr>
          <w:lang w:val="en-US" w:eastAsia="ko-KR"/>
        </w:rPr>
        <w:t>17.0.0</w:t>
      </w:r>
      <w:r w:rsidR="002030A6">
        <w:rPr>
          <w:lang w:val="en-US" w:eastAsia="ko-KR"/>
        </w:rPr>
        <w:t xml:space="preserve"> because of the added condition</w:t>
      </w:r>
      <w:r w:rsidR="003F726E">
        <w:rPr>
          <w:lang w:val="en-US" w:eastAsia="ko-KR"/>
        </w:rPr>
        <w:t xml:space="preserve">. </w:t>
      </w:r>
      <w:r w:rsidR="00235CCB">
        <w:rPr>
          <w:lang w:val="en-US" w:eastAsia="ko-KR"/>
        </w:rPr>
        <w:t>The added condition</w:t>
      </w:r>
      <w:r w:rsidR="002030A6">
        <w:rPr>
          <w:lang w:val="en-US" w:eastAsia="ko-KR"/>
        </w:rPr>
        <w:t xml:space="preserve"> “</w:t>
      </w:r>
      <w:r w:rsidR="002030A6" w:rsidRPr="00235CCB">
        <w:rPr>
          <w:rFonts w:eastAsia="DengXian"/>
        </w:rPr>
        <w:t xml:space="preserve">using </w:t>
      </w:r>
      <w:r w:rsidR="002030A6" w:rsidRPr="00235CCB">
        <w:rPr>
          <w:rFonts w:eastAsia="SimSun"/>
        </w:rPr>
        <w:t>a PUCCH resource that includes first and second spatial settings, or first and second sets of power control parameters</w:t>
      </w:r>
      <w:r w:rsidR="002030A6">
        <w:rPr>
          <w:lang w:val="en-US" w:eastAsia="ko-KR"/>
        </w:rPr>
        <w:t>”</w:t>
      </w:r>
      <w:r w:rsidR="00235CCB">
        <w:rPr>
          <w:lang w:val="en-US" w:eastAsia="ko-KR"/>
        </w:rPr>
        <w:t xml:space="preserve"> can make closed power control </w:t>
      </w:r>
      <w:r w:rsidR="002030A6">
        <w:rPr>
          <w:lang w:val="en-US" w:eastAsia="ko-KR"/>
        </w:rPr>
        <w:t xml:space="preserve">for </w:t>
      </w:r>
      <w:proofErr w:type="spellStart"/>
      <w:r w:rsidR="002030A6">
        <w:rPr>
          <w:lang w:val="en-US" w:eastAsia="ko-KR"/>
        </w:rPr>
        <w:t>mTRP</w:t>
      </w:r>
      <w:proofErr w:type="spellEnd"/>
      <w:r w:rsidR="002030A6">
        <w:rPr>
          <w:lang w:val="en-US" w:eastAsia="ko-KR"/>
        </w:rPr>
        <w:t xml:space="preserve"> PUCCH </w:t>
      </w:r>
      <w:r w:rsidR="009E6503">
        <w:rPr>
          <w:lang w:val="en-US" w:eastAsia="ko-KR"/>
        </w:rPr>
        <w:t xml:space="preserve">be specified more </w:t>
      </w:r>
      <w:r w:rsidR="00235CCB">
        <w:rPr>
          <w:lang w:val="en-US" w:eastAsia="ko-KR"/>
        </w:rPr>
        <w:t>clear</w:t>
      </w:r>
      <w:r w:rsidR="009E6503">
        <w:rPr>
          <w:lang w:val="en-US" w:eastAsia="ko-KR"/>
        </w:rPr>
        <w:t>ly</w:t>
      </w:r>
      <w:r w:rsidR="00235CCB">
        <w:rPr>
          <w:lang w:val="en-US" w:eastAsia="ko-KR"/>
        </w:rPr>
        <w:t xml:space="preserve"> but can </w:t>
      </w:r>
      <w:r w:rsidR="002030A6">
        <w:rPr>
          <w:lang w:val="en-US" w:eastAsia="ko-KR"/>
        </w:rPr>
        <w:t xml:space="preserve">make </w:t>
      </w:r>
      <w:r w:rsidR="00794175">
        <w:rPr>
          <w:lang w:val="en-US" w:eastAsia="ko-KR"/>
        </w:rPr>
        <w:t>that</w:t>
      </w:r>
      <w:r w:rsidR="00235CCB">
        <w:rPr>
          <w:lang w:val="en-US" w:eastAsia="ko-KR"/>
        </w:rPr>
        <w:t xml:space="preserve"> th</w:t>
      </w:r>
      <w:r w:rsidR="00794175">
        <w:rPr>
          <w:lang w:val="en-US" w:eastAsia="ko-KR"/>
        </w:rPr>
        <w:t>e</w:t>
      </w:r>
      <w:r w:rsidR="00235CCB">
        <w:rPr>
          <w:lang w:val="en-US" w:eastAsia="ko-KR"/>
        </w:rPr>
        <w:t xml:space="preserve"> </w:t>
      </w:r>
      <w:r w:rsidR="00794175">
        <w:rPr>
          <w:lang w:val="en-US" w:eastAsia="ko-KR"/>
        </w:rPr>
        <w:t>description</w:t>
      </w:r>
      <w:r w:rsidR="002030A6">
        <w:rPr>
          <w:lang w:val="en-US" w:eastAsia="ko-KR"/>
        </w:rPr>
        <w:t xml:space="preserve"> is</w:t>
      </w:r>
      <w:r w:rsidR="00794175">
        <w:rPr>
          <w:lang w:val="en-US" w:eastAsia="ko-KR"/>
        </w:rPr>
        <w:t xml:space="preserve"> only</w:t>
      </w:r>
      <w:r w:rsidR="00235CCB">
        <w:rPr>
          <w:lang w:val="en-US" w:eastAsia="ko-KR"/>
        </w:rPr>
        <w:t xml:space="preserve"> for </w:t>
      </w:r>
      <w:proofErr w:type="spellStart"/>
      <w:r w:rsidR="00235CCB">
        <w:rPr>
          <w:lang w:val="en-US" w:eastAsia="ko-KR"/>
        </w:rPr>
        <w:t>mTRP</w:t>
      </w:r>
      <w:proofErr w:type="spellEnd"/>
      <w:r w:rsidR="00235CCB">
        <w:rPr>
          <w:lang w:val="en-US" w:eastAsia="ko-KR"/>
        </w:rPr>
        <w:t xml:space="preserve"> PUCCH transmission. </w:t>
      </w:r>
      <w:r w:rsidR="0057295E">
        <w:rPr>
          <w:lang w:val="en-US" w:eastAsia="ko-KR"/>
        </w:rPr>
        <w:t xml:space="preserve">If </w:t>
      </w:r>
      <w:r w:rsidR="0005543D">
        <w:rPr>
          <w:lang w:val="en-US" w:eastAsia="ko-KR"/>
        </w:rPr>
        <w:t>the added condition would be</w:t>
      </w:r>
      <w:r w:rsidR="00235CCB">
        <w:rPr>
          <w:lang w:val="en-US" w:eastAsia="ko-KR"/>
        </w:rPr>
        <w:t xml:space="preserve"> remov</w:t>
      </w:r>
      <w:r w:rsidR="0057295E">
        <w:rPr>
          <w:lang w:val="en-US" w:eastAsia="ko-KR"/>
        </w:rPr>
        <w:t>ed</w:t>
      </w:r>
      <w:r w:rsidR="002030A6">
        <w:rPr>
          <w:lang w:val="en-US" w:eastAsia="ko-KR"/>
        </w:rPr>
        <w:t xml:space="preserve">, </w:t>
      </w:r>
      <w:r w:rsidR="0057295E">
        <w:rPr>
          <w:lang w:val="en-US" w:eastAsia="ko-KR"/>
        </w:rPr>
        <w:t xml:space="preserve">the second and third </w:t>
      </w:r>
      <w:proofErr w:type="spellStart"/>
      <w:r w:rsidR="0057295E">
        <w:rPr>
          <w:lang w:val="en-US" w:eastAsia="ko-KR"/>
        </w:rPr>
        <w:t>subbullets</w:t>
      </w:r>
      <w:proofErr w:type="spellEnd"/>
      <w:r w:rsidR="0057295E">
        <w:rPr>
          <w:lang w:val="en-US" w:eastAsia="ko-KR"/>
        </w:rPr>
        <w:t xml:space="preserve"> in the following TP</w:t>
      </w:r>
      <w:r w:rsidR="00BC53AC">
        <w:rPr>
          <w:lang w:val="en-US" w:eastAsia="ko-KR"/>
        </w:rPr>
        <w:t xml:space="preserve"> (there is no change</w:t>
      </w:r>
      <w:r w:rsidR="005E3251">
        <w:rPr>
          <w:lang w:val="en-US" w:eastAsia="ko-KR"/>
        </w:rPr>
        <w:t xml:space="preserve"> for </w:t>
      </w:r>
      <w:proofErr w:type="spellStart"/>
      <w:r w:rsidR="005E3251">
        <w:rPr>
          <w:lang w:val="en-US" w:eastAsia="ko-KR"/>
        </w:rPr>
        <w:t>subbullets</w:t>
      </w:r>
      <w:proofErr w:type="spellEnd"/>
      <w:r w:rsidR="00BC53AC">
        <w:rPr>
          <w:lang w:val="en-US" w:eastAsia="ko-KR"/>
        </w:rPr>
        <w:t>)</w:t>
      </w:r>
      <w:r w:rsidR="0057295E">
        <w:rPr>
          <w:lang w:val="en-US" w:eastAsia="ko-KR"/>
        </w:rPr>
        <w:t xml:space="preserve"> can capture both above</w:t>
      </w:r>
      <w:r w:rsidR="001E6CC3">
        <w:rPr>
          <w:lang w:val="en-US" w:eastAsia="ko-KR"/>
        </w:rPr>
        <w:t xml:space="preserve"> two</w:t>
      </w:r>
      <w:r w:rsidR="0057295E">
        <w:rPr>
          <w:lang w:val="en-US" w:eastAsia="ko-KR"/>
        </w:rPr>
        <w:t xml:space="preserve"> agreements.</w:t>
      </w:r>
      <w:r w:rsidR="002030A6" w:rsidRPr="002030A6">
        <w:rPr>
          <w:lang w:val="en-US" w:eastAsia="ko-KR"/>
        </w:rPr>
        <w:t xml:space="preserve"> </w:t>
      </w:r>
      <w:r w:rsidR="002030A6">
        <w:rPr>
          <w:lang w:val="en-US" w:eastAsia="ko-KR"/>
        </w:rPr>
        <w:t>Therefore, we suggest making that part as previous version without the added condition.</w:t>
      </w:r>
    </w:p>
    <w:p w14:paraId="5723B677" w14:textId="6E55E713" w:rsidR="00757DC4" w:rsidRDefault="00757DC4" w:rsidP="00757DC4">
      <w:pPr>
        <w:rPr>
          <w:i/>
          <w:sz w:val="20"/>
        </w:rPr>
      </w:pPr>
      <w:r>
        <w:rPr>
          <w:rFonts w:cs="바탕"/>
          <w:b/>
          <w:sz w:val="20"/>
          <w:u w:val="single"/>
          <w:lang w:val="en-US" w:eastAsia="ko-KR"/>
        </w:rPr>
        <w:t xml:space="preserve">Proposal </w:t>
      </w:r>
      <w:r w:rsidR="00503487">
        <w:rPr>
          <w:rFonts w:cs="바탕"/>
          <w:b/>
          <w:sz w:val="20"/>
          <w:u w:val="single"/>
          <w:lang w:val="en-US" w:eastAsia="ko-KR"/>
        </w:rPr>
        <w:t>2</w:t>
      </w:r>
      <w:r>
        <w:rPr>
          <w:rFonts w:cs="바탕"/>
          <w:b/>
          <w:sz w:val="20"/>
          <w:u w:val="single"/>
          <w:lang w:val="en-US" w:eastAsia="ko-KR"/>
        </w:rPr>
        <w:t>:</w:t>
      </w:r>
      <w:r>
        <w:rPr>
          <w:sz w:val="20"/>
          <w:lang w:val="en-US"/>
        </w:rPr>
        <w:t xml:space="preserve"> </w:t>
      </w:r>
      <w:r w:rsidR="00BB0285">
        <w:rPr>
          <w:i/>
          <w:sz w:val="20"/>
        </w:rPr>
        <w:t xml:space="preserve">To capture the agreement for </w:t>
      </w:r>
      <w:proofErr w:type="spellStart"/>
      <w:r w:rsidR="00BB0285">
        <w:rPr>
          <w:i/>
          <w:sz w:val="20"/>
        </w:rPr>
        <w:t>sTRP</w:t>
      </w:r>
      <w:proofErr w:type="spellEnd"/>
      <w:r w:rsidR="00BB0285">
        <w:rPr>
          <w:i/>
          <w:sz w:val="20"/>
        </w:rPr>
        <w:t xml:space="preserve"> closed loop power control with the second TPC field, adopt the following TP in TS 38.213 V17.0.0:</w:t>
      </w:r>
    </w:p>
    <w:tbl>
      <w:tblPr>
        <w:tblStyle w:val="a6"/>
        <w:tblW w:w="0" w:type="auto"/>
        <w:tblLook w:val="04A0" w:firstRow="1" w:lastRow="0" w:firstColumn="1" w:lastColumn="0" w:noHBand="0" w:noVBand="1"/>
      </w:tblPr>
      <w:tblGrid>
        <w:gridCol w:w="9629"/>
      </w:tblGrid>
      <w:tr w:rsidR="00F64B77" w14:paraId="272BC47C" w14:textId="77777777" w:rsidTr="00F64B77">
        <w:tc>
          <w:tcPr>
            <w:tcW w:w="9629" w:type="dxa"/>
          </w:tcPr>
          <w:p w14:paraId="14716889" w14:textId="77777777" w:rsidR="00B63CD1" w:rsidRPr="00B63CD1" w:rsidRDefault="00B63CD1" w:rsidP="00B63CD1">
            <w:pPr>
              <w:keepNext/>
              <w:keepLines/>
              <w:spacing w:before="120"/>
              <w:ind w:left="1134" w:hanging="1134"/>
              <w:outlineLvl w:val="2"/>
              <w:rPr>
                <w:rFonts w:ascii="Arial" w:eastAsia="SimSun" w:hAnsi="Arial"/>
                <w:sz w:val="28"/>
              </w:rPr>
            </w:pPr>
            <w:bookmarkStart w:id="3" w:name="_Toc12021448"/>
            <w:bookmarkStart w:id="4" w:name="_Toc20311560"/>
            <w:bookmarkStart w:id="5" w:name="_Toc26719385"/>
            <w:bookmarkStart w:id="6" w:name="_Toc29894816"/>
            <w:bookmarkStart w:id="7" w:name="_Toc29899115"/>
            <w:bookmarkStart w:id="8" w:name="_Toc29899533"/>
            <w:bookmarkStart w:id="9" w:name="_Toc29917270"/>
            <w:bookmarkStart w:id="10" w:name="_Toc36498144"/>
            <w:bookmarkStart w:id="11" w:name="_Toc45699170"/>
            <w:bookmarkStart w:id="12" w:name="_Toc92093811"/>
            <w:r w:rsidRPr="00B63CD1">
              <w:rPr>
                <w:rFonts w:ascii="Arial" w:eastAsia="SimSun" w:hAnsi="Arial"/>
                <w:sz w:val="28"/>
              </w:rPr>
              <w:lastRenderedPageBreak/>
              <w:t>7.2.1</w:t>
            </w:r>
            <w:r w:rsidRPr="00B63CD1">
              <w:rPr>
                <w:rFonts w:ascii="Arial" w:eastAsia="SimSun" w:hAnsi="Arial"/>
                <w:sz w:val="28"/>
              </w:rPr>
              <w:tab/>
              <w:t>UE behaviour</w:t>
            </w:r>
            <w:bookmarkEnd w:id="3"/>
            <w:bookmarkEnd w:id="4"/>
            <w:bookmarkEnd w:id="5"/>
            <w:bookmarkEnd w:id="6"/>
            <w:bookmarkEnd w:id="7"/>
            <w:bookmarkEnd w:id="8"/>
            <w:bookmarkEnd w:id="9"/>
            <w:bookmarkEnd w:id="10"/>
            <w:bookmarkEnd w:id="11"/>
            <w:bookmarkEnd w:id="12"/>
          </w:p>
          <w:p w14:paraId="3333F6F0" w14:textId="3751B45C" w:rsidR="00F64B77" w:rsidRDefault="00F64B77" w:rsidP="00757DC4">
            <w:pPr>
              <w:rPr>
                <w:sz w:val="20"/>
                <w:lang w:val="en-US"/>
              </w:rPr>
            </w:pPr>
            <w:r w:rsidRPr="00064673">
              <w:rPr>
                <w:sz w:val="20"/>
                <w:lang w:val="en-US"/>
              </w:rPr>
              <w:t>--- start of TP ---</w:t>
            </w:r>
          </w:p>
          <w:p w14:paraId="14A8249F" w14:textId="77777777" w:rsidR="00235CCB" w:rsidRPr="00235CCB" w:rsidRDefault="00235CCB" w:rsidP="00235CCB">
            <w:pPr>
              <w:ind w:left="1135" w:hanging="284"/>
              <w:rPr>
                <w:rFonts w:eastAsia="DengXian"/>
                <w:sz w:val="20"/>
              </w:rPr>
            </w:pPr>
            <w:r w:rsidRPr="00235CCB">
              <w:rPr>
                <w:rFonts w:eastAsia="SimSun"/>
                <w:sz w:val="20"/>
                <w:lang w:val="en-US"/>
              </w:rPr>
              <w:t>-</w:t>
            </w:r>
            <w:r w:rsidRPr="00235CCB">
              <w:rPr>
                <w:rFonts w:eastAsia="SimSun"/>
                <w:sz w:val="20"/>
                <w:lang w:val="en-US"/>
              </w:rPr>
              <w:tab/>
              <w:t>If</w:t>
            </w:r>
            <w:r w:rsidRPr="00235CCB">
              <w:rPr>
                <w:rFonts w:eastAsia="DengXian"/>
                <w:sz w:val="20"/>
              </w:rPr>
              <w:t xml:space="preserve"> the UE transmits the PUCCH with </w:t>
            </w:r>
            <m:oMath>
              <m:sSubSup>
                <m:sSubSupPr>
                  <m:ctrlPr>
                    <w:rPr>
                      <w:rFonts w:ascii="Cambria Math" w:eastAsia="SimSun" w:hAnsi="Cambria Math"/>
                      <w:sz w:val="20"/>
                    </w:rPr>
                  </m:ctrlPr>
                </m:sSubSupPr>
                <m:e>
                  <m:r>
                    <w:rPr>
                      <w:rFonts w:ascii="Cambria Math" w:eastAsia="SimSun" w:hAnsi="Cambria Math"/>
                      <w:sz w:val="20"/>
                    </w:rPr>
                    <m:t>N</m:t>
                  </m:r>
                </m:e>
                <m:sub>
                  <m:r>
                    <m:rPr>
                      <m:nor/>
                    </m:rPr>
                    <w:rPr>
                      <w:rFonts w:ascii="Cambria Math" w:eastAsia="SimSun"/>
                      <w:sz w:val="20"/>
                    </w:rPr>
                    <m:t>PUCCH</m:t>
                  </m:r>
                </m:sub>
                <m:sup>
                  <m:r>
                    <m:rPr>
                      <m:nor/>
                    </m:rPr>
                    <w:rPr>
                      <w:rFonts w:eastAsia="SimSun"/>
                      <w:sz w:val="20"/>
                    </w:rPr>
                    <m:t>repeat</m:t>
                  </m:r>
                </m:sup>
              </m:sSubSup>
              <m:r>
                <w:rPr>
                  <w:rFonts w:ascii="Cambria Math" w:eastAsia="SimSun" w:hAnsi="Cambria Math"/>
                  <w:sz w:val="20"/>
                </w:rPr>
                <m:t>&gt;1</m:t>
              </m:r>
            </m:oMath>
            <w:r w:rsidRPr="00235CCB">
              <w:rPr>
                <w:rFonts w:eastAsia="DengXian"/>
                <w:sz w:val="20"/>
              </w:rPr>
              <w:t xml:space="preserve"> repetitions, as described in clause 9.2.6, </w:t>
            </w:r>
            <w:r w:rsidRPr="00235CCB">
              <w:rPr>
                <w:rFonts w:eastAsia="DengXian"/>
                <w:strike/>
                <w:color w:val="FF0000"/>
                <w:sz w:val="20"/>
              </w:rPr>
              <w:t xml:space="preserve">using </w:t>
            </w:r>
            <w:r w:rsidRPr="00235CCB">
              <w:rPr>
                <w:rFonts w:eastAsia="SimSun"/>
                <w:strike/>
                <w:color w:val="FF0000"/>
                <w:sz w:val="20"/>
              </w:rPr>
              <w:t>a PUCCH resource that includes first and second spatial settings, or first and second sets of power control parameters,</w:t>
            </w:r>
            <w:r w:rsidRPr="00235CCB">
              <w:rPr>
                <w:rFonts w:eastAsia="SimSun"/>
                <w:sz w:val="20"/>
              </w:rPr>
              <w:t xml:space="preserve"> and</w:t>
            </w:r>
            <w:r w:rsidRPr="00235CCB">
              <w:rPr>
                <w:rFonts w:eastAsia="DengXian"/>
                <w:sz w:val="20"/>
                <w:lang w:eastAsia="zh-CN"/>
              </w:rPr>
              <w:t xml:space="preserve"> </w:t>
            </w:r>
            <w:r w:rsidRPr="00235CCB">
              <w:rPr>
                <w:rFonts w:eastAsia="DengXian"/>
                <w:sz w:val="20"/>
              </w:rPr>
              <w:t xml:space="preserve">the UE is provided </w:t>
            </w:r>
            <w:proofErr w:type="spellStart"/>
            <w:r w:rsidRPr="00235CCB">
              <w:rPr>
                <w:rFonts w:eastAsia="SimSun"/>
                <w:i/>
                <w:sz w:val="20"/>
              </w:rPr>
              <w:t>twoPUCCH</w:t>
            </w:r>
            <w:proofErr w:type="spellEnd"/>
            <w:r w:rsidRPr="00235CCB">
              <w:rPr>
                <w:rFonts w:eastAsia="SimSun"/>
                <w:i/>
                <w:sz w:val="20"/>
              </w:rPr>
              <w:t>-PC-</w:t>
            </w:r>
            <w:proofErr w:type="spellStart"/>
            <w:r w:rsidRPr="00235CCB">
              <w:rPr>
                <w:rFonts w:eastAsia="SimSun"/>
                <w:i/>
                <w:sz w:val="20"/>
              </w:rPr>
              <w:t>AdjustmentStates</w:t>
            </w:r>
            <w:proofErr w:type="spellEnd"/>
            <w:r w:rsidRPr="00235CCB">
              <w:rPr>
                <w:rFonts w:eastAsia="SimSun"/>
                <w:sz w:val="20"/>
                <w:lang w:val="en-US"/>
              </w:rPr>
              <w:t xml:space="preserve"> </w:t>
            </w:r>
            <w:r w:rsidRPr="00235CCB">
              <w:rPr>
                <w:rFonts w:eastAsia="SimSun"/>
                <w:sz w:val="20"/>
                <w:lang w:val="en-US" w:eastAsia="zh-CN"/>
              </w:rPr>
              <w:t>for the PUCCH resource</w:t>
            </w:r>
          </w:p>
          <w:p w14:paraId="1191965F" w14:textId="77777777" w:rsidR="00235CCB" w:rsidRPr="00235CCB" w:rsidRDefault="00235CCB" w:rsidP="00235CCB">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l=0</m:t>
              </m:r>
            </m:oMath>
            <w:r w:rsidRPr="00235CCB">
              <w:rPr>
                <w:rFonts w:eastAsia="SimSun"/>
                <w:sz w:val="20"/>
                <w:lang w:val="en-US"/>
              </w:rPr>
              <w:t xml:space="preserve"> and </w:t>
            </w:r>
            <m:oMath>
              <m:r>
                <w:rPr>
                  <w:rFonts w:ascii="Cambria Math" w:eastAsia="SimSun" w:hAnsi="Cambria Math"/>
                  <w:sz w:val="20"/>
                  <w:lang w:val="en-US"/>
                </w:rPr>
                <m:t>l=1</m:t>
              </m:r>
            </m:oMath>
            <w:r w:rsidRPr="00235CCB">
              <w:rPr>
                <w:rFonts w:eastAsia="SimSun"/>
                <w:sz w:val="20"/>
              </w:rPr>
              <w:t xml:space="preserve">, the UE applies the first TPC command value for </w:t>
            </w:r>
            <m:oMath>
              <m:r>
                <w:rPr>
                  <w:rFonts w:ascii="Cambria Math" w:eastAsia="SimSun" w:hAnsi="Cambria Math"/>
                  <w:sz w:val="20"/>
                  <w:lang w:val="en-US"/>
                </w:rPr>
                <m:t>l=0</m:t>
              </m:r>
            </m:oMath>
            <w:r w:rsidRPr="00235CCB">
              <w:rPr>
                <w:rFonts w:eastAsia="SimSun"/>
                <w:sz w:val="20"/>
                <w:lang w:val="en-US"/>
              </w:rPr>
              <w:t xml:space="preserve"> and applies the second </w:t>
            </w:r>
            <w:r w:rsidRPr="00235CCB">
              <w:rPr>
                <w:rFonts w:eastAsia="SimSun"/>
                <w:sz w:val="20"/>
              </w:rPr>
              <w:t xml:space="preserve">TPC command value for </w:t>
            </w:r>
            <m:oMath>
              <m:r>
                <w:rPr>
                  <w:rFonts w:ascii="Cambria Math" w:eastAsia="SimSun" w:hAnsi="Cambria Math"/>
                  <w:sz w:val="20"/>
                  <w:lang w:val="en-US"/>
                </w:rPr>
                <m:t>l=1</m:t>
              </m:r>
            </m:oMath>
          </w:p>
          <w:p w14:paraId="19426D3E" w14:textId="77777777" w:rsidR="00235CCB" w:rsidRPr="00235CCB" w:rsidRDefault="00235CCB" w:rsidP="00235CCB">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l=0</m:t>
              </m:r>
            </m:oMath>
            <w:r w:rsidRPr="00235CCB">
              <w:rPr>
                <w:rFonts w:eastAsia="SimSun"/>
                <w:sz w:val="20"/>
              </w:rPr>
              <w:t xml:space="preserve">, the UE applies the first TPC command value for </w:t>
            </w:r>
            <m:oMath>
              <m:r>
                <w:rPr>
                  <w:rFonts w:ascii="Cambria Math" w:eastAsia="SimSun" w:hAnsi="Cambria Math"/>
                  <w:sz w:val="20"/>
                  <w:lang w:val="en-US"/>
                </w:rPr>
                <m:t>l=0</m:t>
              </m:r>
            </m:oMath>
            <w:r w:rsidRPr="00235CCB">
              <w:rPr>
                <w:rFonts w:eastAsia="SimSun"/>
                <w:sz w:val="20"/>
                <w:lang w:val="en-US"/>
              </w:rPr>
              <w:t xml:space="preserve"> and ignores the second </w:t>
            </w:r>
            <w:r w:rsidRPr="00235CCB">
              <w:rPr>
                <w:rFonts w:eastAsia="SimSun"/>
                <w:sz w:val="20"/>
              </w:rPr>
              <w:t>TPC command value</w:t>
            </w:r>
          </w:p>
          <w:p w14:paraId="246595E1" w14:textId="77777777" w:rsidR="00235CCB" w:rsidRPr="00235CCB" w:rsidRDefault="00235CCB" w:rsidP="00235CCB">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l=1</m:t>
              </m:r>
            </m:oMath>
            <w:r w:rsidRPr="00235CCB">
              <w:rPr>
                <w:rFonts w:eastAsia="SimSun"/>
                <w:sz w:val="20"/>
              </w:rPr>
              <w:t xml:space="preserve">, the UE applies the second TPC command value for </w:t>
            </w:r>
            <m:oMath>
              <m:r>
                <w:rPr>
                  <w:rFonts w:ascii="Cambria Math" w:eastAsia="SimSun" w:hAnsi="Cambria Math"/>
                  <w:sz w:val="20"/>
                  <w:lang w:val="en-US"/>
                </w:rPr>
                <m:t>l=1</m:t>
              </m:r>
            </m:oMath>
            <w:r w:rsidRPr="00235CCB">
              <w:rPr>
                <w:rFonts w:eastAsia="SimSun"/>
                <w:sz w:val="20"/>
                <w:lang w:val="en-US"/>
              </w:rPr>
              <w:t xml:space="preserve"> and ignore</w:t>
            </w:r>
            <w:proofErr w:type="spellStart"/>
            <w:r w:rsidRPr="00235CCB">
              <w:rPr>
                <w:rFonts w:eastAsia="SimSun"/>
                <w:sz w:val="20"/>
                <w:lang w:val="en-US"/>
              </w:rPr>
              <w:t>s</w:t>
            </w:r>
            <w:proofErr w:type="spellEnd"/>
            <w:r w:rsidRPr="00235CCB">
              <w:rPr>
                <w:rFonts w:eastAsia="SimSun"/>
                <w:sz w:val="20"/>
                <w:lang w:val="en-US"/>
              </w:rPr>
              <w:t xml:space="preserve"> the first </w:t>
            </w:r>
            <w:r w:rsidRPr="00235CCB">
              <w:rPr>
                <w:rFonts w:eastAsia="SimSun"/>
                <w:sz w:val="20"/>
              </w:rPr>
              <w:t>TPC command value</w:t>
            </w:r>
          </w:p>
          <w:p w14:paraId="68338E9C" w14:textId="77777777" w:rsidR="00235CCB" w:rsidRPr="00235CCB" w:rsidRDefault="00235CCB" w:rsidP="00235CCB">
            <w:pPr>
              <w:ind w:left="1418" w:hanging="284"/>
              <w:rPr>
                <w:rFonts w:eastAsia="SimSun"/>
                <w:sz w:val="20"/>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one TPC command value, the UE applies the TPC command value for all </w:t>
            </w:r>
            <m:oMath>
              <m:r>
                <w:rPr>
                  <w:rFonts w:ascii="Cambria Math" w:eastAsia="SimSun" w:hAnsi="Cambria Math"/>
                  <w:sz w:val="20"/>
                  <w:lang w:val="en-US"/>
                </w:rPr>
                <m:t>l</m:t>
              </m:r>
            </m:oMath>
            <w:r w:rsidRPr="00235CCB">
              <w:rPr>
                <w:rFonts w:eastAsia="SimSun"/>
                <w:sz w:val="20"/>
              </w:rPr>
              <w:t xml:space="preserve"> associated with the PUCCH resource of the PUCCH transmission</w:t>
            </w:r>
          </w:p>
          <w:p w14:paraId="1C37E3D3" w14:textId="073069BD" w:rsidR="00235CCB" w:rsidRPr="00B63CD1" w:rsidRDefault="00235CCB" w:rsidP="00757DC4">
            <w:pPr>
              <w:rPr>
                <w:sz w:val="20"/>
                <w:lang w:val="en-US" w:eastAsia="ko-KR"/>
              </w:rPr>
            </w:pPr>
            <w:r w:rsidRPr="00235CCB">
              <w:rPr>
                <w:sz w:val="20"/>
                <w:lang w:val="en-US"/>
              </w:rPr>
              <w:t>--- end of TP ---</w:t>
            </w:r>
          </w:p>
        </w:tc>
      </w:tr>
    </w:tbl>
    <w:p w14:paraId="101BC594" w14:textId="54EEE97D" w:rsidR="00757DC4" w:rsidRPr="00F64B77" w:rsidRDefault="00757DC4" w:rsidP="00757DC4">
      <w:pPr>
        <w:rPr>
          <w:sz w:val="20"/>
        </w:rPr>
      </w:pPr>
    </w:p>
    <w:p w14:paraId="6C805020" w14:textId="77777777" w:rsidR="00F64B77" w:rsidRDefault="00F64B77" w:rsidP="00757DC4">
      <w:pPr>
        <w:rPr>
          <w:i/>
          <w:sz w:val="20"/>
        </w:rPr>
      </w:pPr>
    </w:p>
    <w:p w14:paraId="79AC56D8" w14:textId="3011910A" w:rsidR="00757DC4" w:rsidRDefault="00F25507" w:rsidP="00F25507">
      <w:pPr>
        <w:pStyle w:val="2"/>
        <w:numPr>
          <w:ilvl w:val="1"/>
          <w:numId w:val="12"/>
        </w:numPr>
        <w:tabs>
          <w:tab w:val="left" w:pos="800"/>
        </w:tabs>
        <w:textAlignment w:val="auto"/>
        <w:rPr>
          <w:sz w:val="28"/>
          <w:lang w:val="en-US"/>
        </w:rPr>
      </w:pPr>
      <w:r>
        <w:rPr>
          <w:sz w:val="28"/>
          <w:lang w:val="en-US"/>
        </w:rPr>
        <w:t>Clarification of</w:t>
      </w:r>
      <w:r w:rsidRPr="00F25507">
        <w:rPr>
          <w:sz w:val="28"/>
          <w:lang w:val="en-US"/>
        </w:rPr>
        <w:t xml:space="preserve"> UL PT-RS port determination for CB based </w:t>
      </w:r>
      <w:proofErr w:type="spellStart"/>
      <w:r w:rsidRPr="00F25507">
        <w:rPr>
          <w:sz w:val="28"/>
          <w:lang w:val="en-US"/>
        </w:rPr>
        <w:t>mTRP</w:t>
      </w:r>
      <w:proofErr w:type="spellEnd"/>
      <w:r w:rsidRPr="00F25507">
        <w:rPr>
          <w:sz w:val="28"/>
          <w:lang w:val="en-US"/>
        </w:rPr>
        <w:t xml:space="preserve"> PUSCH operation</w:t>
      </w:r>
    </w:p>
    <w:p w14:paraId="390D80E5" w14:textId="7BB666E5" w:rsidR="00757DC4" w:rsidRDefault="00E96FE7" w:rsidP="00757DC4">
      <w:pPr>
        <w:pStyle w:val="0Maintext"/>
        <w:spacing w:after="0" w:afterAutospacing="0"/>
        <w:rPr>
          <w:lang w:eastAsia="ko-KR"/>
        </w:rPr>
      </w:pPr>
      <w:r w:rsidRPr="0048482F">
        <w:rPr>
          <w:color w:val="000000"/>
          <w:lang w:eastAsia="ko-KR"/>
        </w:rPr>
        <w:t xml:space="preserve">For </w:t>
      </w:r>
      <w:r w:rsidR="00B06BD6">
        <w:rPr>
          <w:color w:val="000000"/>
          <w:lang w:eastAsia="ko-KR"/>
        </w:rPr>
        <w:t xml:space="preserve">CB based </w:t>
      </w:r>
      <w:r>
        <w:rPr>
          <w:color w:val="000000"/>
          <w:lang w:eastAsia="ko-KR"/>
        </w:rPr>
        <w:t>PUSCH</w:t>
      </w:r>
      <w:r w:rsidRPr="0048482F">
        <w:rPr>
          <w:color w:val="000000"/>
          <w:lang w:eastAsia="ko-KR"/>
        </w:rPr>
        <w:t xml:space="preserve"> transmission</w:t>
      </w:r>
      <w:r>
        <w:rPr>
          <w:color w:val="000000"/>
          <w:lang w:eastAsia="ko-KR"/>
        </w:rPr>
        <w:t>, the actual number of UL PT-RS ports can be determined based on two TPMI fields</w:t>
      </w:r>
      <w:r w:rsidR="00757DC4">
        <w:rPr>
          <w:lang w:eastAsia="ko-KR"/>
        </w:rPr>
        <w:t>.</w:t>
      </w:r>
      <w:r>
        <w:rPr>
          <w:lang w:eastAsia="ko-KR"/>
        </w:rPr>
        <w:t xml:space="preserve"> </w:t>
      </w:r>
      <w:r w:rsidR="00841BBB">
        <w:rPr>
          <w:lang w:eastAsia="ko-KR"/>
        </w:rPr>
        <w:t>In current version of TS 38.214 V17.0.0</w:t>
      </w:r>
      <w:r w:rsidR="00B06BD6">
        <w:rPr>
          <w:lang w:eastAsia="ko-KR"/>
        </w:rPr>
        <w:t xml:space="preserve">, </w:t>
      </w:r>
      <w:r w:rsidR="00841BBB">
        <w:rPr>
          <w:lang w:eastAsia="ko-KR"/>
        </w:rPr>
        <w:t xml:space="preserve">determination of the actual number of UL PT-RS ports for </w:t>
      </w:r>
      <w:proofErr w:type="spellStart"/>
      <w:r w:rsidR="00841BBB">
        <w:rPr>
          <w:lang w:eastAsia="ko-KR"/>
        </w:rPr>
        <w:t>mTRP</w:t>
      </w:r>
      <w:proofErr w:type="spellEnd"/>
      <w:r w:rsidR="00841BBB">
        <w:rPr>
          <w:lang w:eastAsia="ko-KR"/>
        </w:rPr>
        <w:t xml:space="preserve"> CB based PUSCH is specified </w:t>
      </w:r>
      <w:r w:rsidR="00AC4838">
        <w:rPr>
          <w:lang w:eastAsia="ko-KR"/>
        </w:rPr>
        <w:t>based on</w:t>
      </w:r>
      <w:r w:rsidR="00841BBB">
        <w:rPr>
          <w:lang w:eastAsia="ko-KR"/>
        </w:rPr>
        <w:t xml:space="preserve"> two TPMIs which can be indicated by ‘</w:t>
      </w:r>
      <w:r w:rsidR="00841BBB" w:rsidRPr="00E87D10">
        <w:rPr>
          <w:rFonts w:eastAsia="SimSun"/>
          <w:color w:val="000000"/>
          <w:lang w:eastAsia="ko-KR"/>
        </w:rPr>
        <w:t>'</w:t>
      </w:r>
      <w:r w:rsidR="00841BBB" w:rsidRPr="00E87D10">
        <w:rPr>
          <w:rFonts w:eastAsia="SimSun"/>
          <w:i/>
          <w:color w:val="000000"/>
          <w:lang w:eastAsia="ko-KR"/>
        </w:rPr>
        <w:t>Precoding information and number of layers'</w:t>
      </w:r>
      <w:r w:rsidR="00841BBB" w:rsidRPr="00E87D10">
        <w:rPr>
          <w:rFonts w:eastAsia="SimSun"/>
          <w:color w:val="000000"/>
          <w:lang w:eastAsia="ko-KR"/>
        </w:rPr>
        <w:t xml:space="preserve"> field(s)</w:t>
      </w:r>
      <w:r w:rsidR="00841BBB">
        <w:rPr>
          <w:lang w:eastAsia="ko-KR"/>
        </w:rPr>
        <w:t xml:space="preserve">’. However, </w:t>
      </w:r>
      <w:r w:rsidR="00E667EF">
        <w:rPr>
          <w:lang w:eastAsia="ko-KR"/>
        </w:rPr>
        <w:t>the second TPMI is indicated by “</w:t>
      </w:r>
      <w:r w:rsidR="00E667EF" w:rsidRPr="00E667EF">
        <w:rPr>
          <w:i/>
        </w:rPr>
        <w:t>Second Precoding information</w:t>
      </w:r>
      <w:r w:rsidR="00E667EF">
        <w:rPr>
          <w:lang w:eastAsia="ko-KR"/>
        </w:rPr>
        <w:t xml:space="preserve">” in TS 38.212 V17.0.0 because the second TPMI doesn’t include layer information. For </w:t>
      </w:r>
      <w:proofErr w:type="spellStart"/>
      <w:r w:rsidR="00E667EF">
        <w:rPr>
          <w:lang w:eastAsia="ko-KR"/>
        </w:rPr>
        <w:t>mTRP</w:t>
      </w:r>
      <w:proofErr w:type="spellEnd"/>
      <w:r w:rsidR="00E667EF">
        <w:rPr>
          <w:lang w:eastAsia="ko-KR"/>
        </w:rPr>
        <w:t xml:space="preserve"> </w:t>
      </w:r>
      <w:r w:rsidR="00875A5A">
        <w:rPr>
          <w:lang w:eastAsia="ko-KR"/>
        </w:rPr>
        <w:t>type</w:t>
      </w:r>
      <w:r w:rsidR="00771699">
        <w:rPr>
          <w:lang w:eastAsia="ko-KR"/>
        </w:rPr>
        <w:t xml:space="preserve"> </w:t>
      </w:r>
      <w:r w:rsidR="00875A5A">
        <w:rPr>
          <w:lang w:eastAsia="ko-KR"/>
        </w:rPr>
        <w:t xml:space="preserve">1 </w:t>
      </w:r>
      <w:r w:rsidR="00E667EF">
        <w:rPr>
          <w:lang w:eastAsia="ko-KR"/>
        </w:rPr>
        <w:t>CG PUSCH</w:t>
      </w:r>
      <w:r w:rsidR="00875A5A">
        <w:rPr>
          <w:lang w:eastAsia="ko-KR"/>
        </w:rPr>
        <w:t xml:space="preserve">, two TPMIs are configured by </w:t>
      </w:r>
      <w:r w:rsidR="00771699">
        <w:rPr>
          <w:lang w:eastAsia="ko-KR"/>
        </w:rPr>
        <w:t>“</w:t>
      </w:r>
      <w:proofErr w:type="spellStart"/>
      <w:r w:rsidR="00771699" w:rsidRPr="001A3683">
        <w:rPr>
          <w:i/>
          <w:color w:val="000000"/>
        </w:rPr>
        <w:t>precodingAndNumberOfLayers</w:t>
      </w:r>
      <w:proofErr w:type="spellEnd"/>
      <w:r w:rsidR="00771699">
        <w:rPr>
          <w:lang w:eastAsia="ko-KR"/>
        </w:rPr>
        <w:t>” and “</w:t>
      </w:r>
      <w:r w:rsidR="00771699" w:rsidRPr="001A3683">
        <w:rPr>
          <w:i/>
          <w:color w:val="000000"/>
        </w:rPr>
        <w:t>precodingAndNumberOfLayers2</w:t>
      </w:r>
      <w:r w:rsidR="00771699">
        <w:rPr>
          <w:lang w:eastAsia="ko-KR"/>
        </w:rPr>
        <w:t>”. To make specification clearer, we propose the following TP.</w:t>
      </w:r>
    </w:p>
    <w:p w14:paraId="24B5AF0D" w14:textId="77777777" w:rsidR="00B06BD6" w:rsidRPr="00841BBB" w:rsidRDefault="00B06BD6" w:rsidP="00757DC4">
      <w:pPr>
        <w:pStyle w:val="0Maintext"/>
        <w:spacing w:after="0" w:afterAutospacing="0"/>
        <w:rPr>
          <w:lang w:eastAsia="ko-KR"/>
        </w:rPr>
      </w:pPr>
    </w:p>
    <w:p w14:paraId="1E5F8851" w14:textId="73E7B2B2" w:rsidR="00B735CC" w:rsidRDefault="00B735CC" w:rsidP="00745843">
      <w:pPr>
        <w:pStyle w:val="0Maintext"/>
        <w:ind w:firstLine="0"/>
        <w:rPr>
          <w:lang w:eastAsia="ko-KR"/>
        </w:rPr>
      </w:pPr>
      <w:r w:rsidRPr="005443CB">
        <w:rPr>
          <w:b/>
          <w:u w:val="single"/>
          <w:lang w:val="en-US" w:eastAsia="ko-KR"/>
        </w:rPr>
        <w:t xml:space="preserve">Proposal </w:t>
      </w:r>
      <w:r w:rsidR="00503487">
        <w:rPr>
          <w:b/>
          <w:u w:val="single"/>
          <w:lang w:val="en-US" w:eastAsia="ko-KR"/>
        </w:rPr>
        <w:t>3</w:t>
      </w:r>
      <w:r w:rsidRPr="005443CB">
        <w:rPr>
          <w:b/>
          <w:u w:val="single"/>
          <w:lang w:val="en-US" w:eastAsia="ko-KR"/>
        </w:rPr>
        <w:t>:</w:t>
      </w:r>
      <w:r>
        <w:rPr>
          <w:lang w:eastAsia="ko-KR"/>
        </w:rPr>
        <w:t xml:space="preserve"> </w:t>
      </w:r>
      <w:r w:rsidR="00A27D20">
        <w:rPr>
          <w:rFonts w:cs="Times New Roman"/>
          <w:i/>
        </w:rPr>
        <w:t>To clarify determination of actual number of UL PT-RS ports, suggest the following TP:</w:t>
      </w:r>
    </w:p>
    <w:tbl>
      <w:tblPr>
        <w:tblStyle w:val="a6"/>
        <w:tblW w:w="0" w:type="auto"/>
        <w:tblLook w:val="04A0" w:firstRow="1" w:lastRow="0" w:firstColumn="1" w:lastColumn="0" w:noHBand="0" w:noVBand="1"/>
      </w:tblPr>
      <w:tblGrid>
        <w:gridCol w:w="9629"/>
      </w:tblGrid>
      <w:tr w:rsidR="0081525F" w14:paraId="6BB2B02D" w14:textId="77777777" w:rsidTr="0081525F">
        <w:tc>
          <w:tcPr>
            <w:tcW w:w="9629" w:type="dxa"/>
          </w:tcPr>
          <w:p w14:paraId="25DF2915" w14:textId="5944F77D" w:rsidR="0081525F" w:rsidRPr="00E87D10" w:rsidRDefault="00E87D10" w:rsidP="00E87D10">
            <w:pPr>
              <w:keepNext/>
              <w:keepLines/>
              <w:spacing w:before="120"/>
              <w:ind w:left="1418" w:hanging="1418"/>
              <w:outlineLvl w:val="3"/>
              <w:rPr>
                <w:rFonts w:ascii="Arial" w:eastAsia="SimSun" w:hAnsi="Arial"/>
                <w:color w:val="000000"/>
                <w:sz w:val="24"/>
                <w:lang w:val="x-none"/>
              </w:rPr>
            </w:pPr>
            <w:bookmarkStart w:id="13" w:name="_Toc11352163"/>
            <w:bookmarkStart w:id="14" w:name="_Toc20318053"/>
            <w:bookmarkStart w:id="15" w:name="_Toc27299951"/>
            <w:bookmarkStart w:id="16" w:name="_Toc29673226"/>
            <w:bookmarkStart w:id="17" w:name="_Toc29673367"/>
            <w:bookmarkStart w:id="18" w:name="_Toc29674360"/>
            <w:bookmarkStart w:id="19" w:name="_Toc36645590"/>
            <w:bookmarkStart w:id="20" w:name="_Toc45810639"/>
            <w:bookmarkStart w:id="21" w:name="_Toc91695514"/>
            <w:r w:rsidRPr="00E87D10">
              <w:rPr>
                <w:rFonts w:ascii="Arial" w:eastAsia="SimSun" w:hAnsi="Arial"/>
                <w:color w:val="000000"/>
                <w:sz w:val="24"/>
                <w:lang w:val="x-none"/>
              </w:rPr>
              <w:lastRenderedPageBreak/>
              <w:t>6.2.3.1</w:t>
            </w:r>
            <w:r w:rsidRPr="00E87D10">
              <w:rPr>
                <w:rFonts w:ascii="Arial" w:eastAsia="SimSun" w:hAnsi="Arial"/>
                <w:color w:val="000000"/>
                <w:sz w:val="24"/>
                <w:lang w:val="x-none"/>
              </w:rPr>
              <w:tab/>
              <w:t>UE PT-RS transmission procedure when transform precoding is not enabled</w:t>
            </w:r>
            <w:bookmarkEnd w:id="13"/>
            <w:bookmarkEnd w:id="14"/>
            <w:bookmarkEnd w:id="15"/>
            <w:bookmarkEnd w:id="16"/>
            <w:bookmarkEnd w:id="17"/>
            <w:bookmarkEnd w:id="18"/>
            <w:bookmarkEnd w:id="19"/>
            <w:bookmarkEnd w:id="20"/>
            <w:bookmarkEnd w:id="21"/>
          </w:p>
          <w:p w14:paraId="2FBFFED8" w14:textId="77777777" w:rsidR="00E87D10" w:rsidRPr="005F1E87" w:rsidRDefault="00E87D10" w:rsidP="00E87D10">
            <w:pPr>
              <w:pStyle w:val="0Maintext"/>
              <w:ind w:firstLine="0"/>
              <w:rPr>
                <w:lang w:val="en-US"/>
              </w:rPr>
            </w:pPr>
            <w:r w:rsidRPr="005F1E87">
              <w:rPr>
                <w:lang w:val="en-US"/>
              </w:rPr>
              <w:t>--- start of TP ---</w:t>
            </w:r>
          </w:p>
          <w:p w14:paraId="51D9CF64" w14:textId="2CDEB98A" w:rsidR="00E87D10" w:rsidRPr="00E87D10" w:rsidRDefault="002B3506" w:rsidP="00E87D10">
            <w:pPr>
              <w:rPr>
                <w:rFonts w:eastAsia="SimSun"/>
                <w:color w:val="000000"/>
                <w:sz w:val="20"/>
                <w:lang w:eastAsia="ko-KR"/>
              </w:rPr>
            </w:pPr>
            <w:r>
              <w:rPr>
                <w:rFonts w:eastAsia="SimSun"/>
                <w:color w:val="FF0000"/>
                <w:sz w:val="20"/>
                <w:lang w:val="x-none"/>
              </w:rPr>
              <w:t xml:space="preserve">When </w:t>
            </w:r>
            <w:r w:rsidR="002B53A0">
              <w:rPr>
                <w:rFonts w:eastAsia="SimSun"/>
                <w:color w:val="FF0000"/>
                <w:sz w:val="20"/>
                <w:lang w:val="x-none"/>
              </w:rPr>
              <w:t xml:space="preserve">only </w:t>
            </w:r>
            <w:r>
              <w:rPr>
                <w:rFonts w:eastAsia="SimSun"/>
                <w:color w:val="FF0000"/>
                <w:sz w:val="20"/>
                <w:lang w:val="x-none"/>
              </w:rPr>
              <w:t>one SRS resource set</w:t>
            </w:r>
            <w:r w:rsidRPr="00256ADF">
              <w:rPr>
                <w:rFonts w:eastAsia="SimSun"/>
                <w:color w:val="FF0000"/>
                <w:sz w:val="20"/>
                <w:lang w:val="x-none"/>
              </w:rPr>
              <w:t xml:space="preserve"> </w:t>
            </w:r>
            <w:r>
              <w:rPr>
                <w:rFonts w:eastAsia="SimSun"/>
                <w:color w:val="FF0000"/>
                <w:sz w:val="20"/>
                <w:lang w:val="x-none"/>
              </w:rPr>
              <w:t>is</w:t>
            </w:r>
            <w:r w:rsidRPr="00256ADF">
              <w:rPr>
                <w:rFonts w:eastAsia="SimSun"/>
                <w:color w:val="FF0000"/>
                <w:sz w:val="20"/>
                <w:lang w:val="x-none"/>
              </w:rPr>
              <w:t xml:space="preserve"> configured in </w:t>
            </w:r>
            <w:proofErr w:type="spellStart"/>
            <w:r w:rsidRPr="002B53A0">
              <w:rPr>
                <w:rFonts w:eastAsia="SimSun"/>
                <w:i/>
                <w:color w:val="FF0000"/>
                <w:sz w:val="20"/>
                <w:lang w:val="x-none"/>
              </w:rPr>
              <w:t>srs-ResourceSetToAddModList</w:t>
            </w:r>
            <w:proofErr w:type="spellEnd"/>
            <w:r w:rsidRPr="00256ADF">
              <w:rPr>
                <w:rFonts w:eastAsia="SimSun"/>
                <w:color w:val="FF0000"/>
                <w:sz w:val="20"/>
                <w:lang w:val="x-none"/>
              </w:rPr>
              <w:t xml:space="preserve"> or </w:t>
            </w:r>
            <w:r w:rsidRPr="002B53A0">
              <w:rPr>
                <w:rFonts w:eastAsia="SimSun"/>
                <w:i/>
                <w:color w:val="FF0000"/>
                <w:sz w:val="20"/>
                <w:lang w:val="x-none"/>
              </w:rPr>
              <w:t>srs-ResourceSetToAddModListDCI-0-2</w:t>
            </w:r>
            <w:r w:rsidRPr="00256ADF">
              <w:rPr>
                <w:rFonts w:eastAsia="SimSun"/>
                <w:color w:val="FF0000"/>
                <w:sz w:val="20"/>
                <w:lang w:val="x-none"/>
              </w:rPr>
              <w:t xml:space="preserve"> with higher layer parameter usage in </w:t>
            </w:r>
            <w:r w:rsidRPr="002B53A0">
              <w:rPr>
                <w:rFonts w:eastAsia="SimSun"/>
                <w:i/>
                <w:color w:val="FF0000"/>
                <w:sz w:val="20"/>
                <w:lang w:val="x-none"/>
              </w:rPr>
              <w:t>SRS-</w:t>
            </w:r>
            <w:proofErr w:type="spellStart"/>
            <w:r w:rsidRPr="002B53A0">
              <w:rPr>
                <w:rFonts w:eastAsia="SimSun"/>
                <w:i/>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proofErr w:type="spellStart"/>
            <w:r w:rsidR="00E87D10" w:rsidRPr="002B3506">
              <w:rPr>
                <w:rFonts w:eastAsia="SimSun"/>
                <w:strike/>
                <w:color w:val="FF0000"/>
                <w:sz w:val="20"/>
                <w:lang w:eastAsia="ko-KR"/>
              </w:rPr>
              <w:t>F</w:t>
            </w:r>
            <w:r w:rsidRPr="002B3506">
              <w:rPr>
                <w:rFonts w:eastAsia="SimSun"/>
                <w:color w:val="FF0000"/>
                <w:sz w:val="20"/>
                <w:lang w:eastAsia="ko-KR"/>
              </w:rPr>
              <w:t>f</w:t>
            </w:r>
            <w:r w:rsidR="00E87D10" w:rsidRPr="00E87D10">
              <w:rPr>
                <w:rFonts w:eastAsia="SimSun"/>
                <w:color w:val="000000"/>
                <w:sz w:val="20"/>
                <w:lang w:eastAsia="ko-KR"/>
              </w:rPr>
              <w:t>or</w:t>
            </w:r>
            <w:proofErr w:type="spellEnd"/>
            <w:r w:rsidR="00E87D10" w:rsidRPr="00E87D10">
              <w:rPr>
                <w:rFonts w:eastAsia="SimSun"/>
                <w:color w:val="000000"/>
                <w:sz w:val="20"/>
                <w:lang w:eastAsia="ko-KR"/>
              </w:rPr>
              <w:t xml:space="preserve"> partial-coherent and non-coherent codebook-based UL transmission, the actual number of UL PT-RS port(s) is determined based on TPMI</w:t>
            </w:r>
            <w:r w:rsidR="00E87D10" w:rsidRPr="00E87D10">
              <w:rPr>
                <w:rFonts w:eastAsia="SimSun"/>
                <w:strike/>
                <w:color w:val="FF0000"/>
                <w:sz w:val="20"/>
                <w:lang w:eastAsia="ko-KR"/>
              </w:rPr>
              <w:t>(s)</w:t>
            </w:r>
            <w:r w:rsidR="00E87D10" w:rsidRPr="00E87D10">
              <w:rPr>
                <w:rFonts w:eastAsia="SimSun"/>
                <w:color w:val="000000"/>
                <w:sz w:val="20"/>
                <w:lang w:eastAsia="ko-KR"/>
              </w:rPr>
              <w:t xml:space="preserve"> and/or number of layers which are indicated by '</w:t>
            </w:r>
            <w:r w:rsidR="00E87D10" w:rsidRPr="00E87D10">
              <w:rPr>
                <w:rFonts w:eastAsia="SimSun"/>
                <w:i/>
                <w:color w:val="000000"/>
                <w:sz w:val="20"/>
                <w:lang w:eastAsia="ko-KR"/>
              </w:rPr>
              <w:t>Precoding information and number of layers'</w:t>
            </w:r>
            <w:r w:rsidR="00E87D10" w:rsidRPr="00E87D10">
              <w:rPr>
                <w:rFonts w:eastAsia="SimSun"/>
                <w:color w:val="000000"/>
                <w:sz w:val="20"/>
                <w:lang w:eastAsia="ko-KR"/>
              </w:rPr>
              <w:t xml:space="preserve"> field</w:t>
            </w:r>
            <w:r w:rsidR="00E87D10" w:rsidRPr="00E87D10">
              <w:rPr>
                <w:rFonts w:eastAsia="SimSun"/>
                <w:strike/>
                <w:color w:val="FF0000"/>
                <w:sz w:val="20"/>
                <w:lang w:eastAsia="ko-KR"/>
              </w:rPr>
              <w:t>(s)</w:t>
            </w:r>
            <w:r w:rsidR="00E87D10" w:rsidRPr="00E87D10">
              <w:rPr>
                <w:rFonts w:eastAsia="SimSun"/>
                <w:color w:val="000000"/>
                <w:sz w:val="20"/>
                <w:lang w:eastAsia="ko-KR"/>
              </w:rPr>
              <w:t xml:space="preserve"> in DCI format 0_1 and DCI format 0_2 or configured by higher layer parameter </w:t>
            </w:r>
            <w:proofErr w:type="spellStart"/>
            <w:r w:rsidR="00E87D10" w:rsidRPr="00E87D10">
              <w:rPr>
                <w:rFonts w:eastAsia="SimSun"/>
                <w:i/>
                <w:color w:val="000000"/>
                <w:sz w:val="20"/>
                <w:lang w:eastAsia="ko-KR"/>
              </w:rPr>
              <w:t>precodingAndNumberOfLayers</w:t>
            </w:r>
            <w:proofErr w:type="spellEnd"/>
            <w:r w:rsidR="00E87D10" w:rsidRPr="00E87D10">
              <w:rPr>
                <w:rFonts w:eastAsia="SimSun"/>
                <w:color w:val="000000"/>
                <w:sz w:val="20"/>
                <w:lang w:eastAsia="ko-KR"/>
              </w:rPr>
              <w:t>:</w:t>
            </w:r>
          </w:p>
          <w:p w14:paraId="2BF613F5" w14:textId="37D1F667" w:rsidR="00E87D10" w:rsidRPr="00E87D10" w:rsidRDefault="00E87D10" w:rsidP="00E87D10">
            <w:pPr>
              <w:ind w:left="568"/>
              <w:rPr>
                <w:rFonts w:eastAsia="SimSun"/>
                <w:sz w:val="20"/>
                <w:lang w:val="x-none" w:eastAsia="ko-KR"/>
              </w:rPr>
            </w:pPr>
            <w:r w:rsidRPr="00E87D10">
              <w:rPr>
                <w:rFonts w:eastAsia="SimSun"/>
                <w:sz w:val="20"/>
                <w:lang w:val="x-none" w:eastAsia="ko-KR"/>
              </w:rPr>
              <w:t>-</w:t>
            </w:r>
            <w:r>
              <w:rPr>
                <w:rFonts w:eastAsia="SimSun"/>
                <w:sz w:val="20"/>
                <w:lang w:val="x-none" w:eastAsia="ko-KR"/>
              </w:rPr>
              <w:t xml:space="preserve"> </w:t>
            </w:r>
            <w:r w:rsidRPr="00E87D10">
              <w:rPr>
                <w:rFonts w:eastAsia="SimSun"/>
                <w:sz w:val="20"/>
                <w:lang w:val="x-none" w:eastAsia="ko-KR"/>
              </w:rPr>
              <w:t xml:space="preserve">if the UE is configured with the higher layer parameter </w:t>
            </w:r>
            <w:proofErr w:type="spellStart"/>
            <w:r w:rsidRPr="00E87D10">
              <w:rPr>
                <w:rFonts w:eastAsia="SimSun"/>
                <w:i/>
                <w:sz w:val="20"/>
                <w:lang w:val="x-none" w:eastAsia="ko-KR"/>
              </w:rPr>
              <w:t>maxNrofPorts</w:t>
            </w:r>
            <w:proofErr w:type="spellEnd"/>
            <w:r w:rsidRPr="00E87D10">
              <w:rPr>
                <w:rFonts w:eastAsia="SimSun"/>
                <w:sz w:val="20"/>
                <w:lang w:val="x-none" w:eastAsia="ko-KR"/>
              </w:rPr>
              <w:t xml:space="preserve"> </w:t>
            </w:r>
            <w:r w:rsidRPr="00E87D10">
              <w:rPr>
                <w:rFonts w:eastAsia="SimSun"/>
                <w:sz w:val="20"/>
                <w:lang w:eastAsia="ko-KR"/>
              </w:rPr>
              <w:t xml:space="preserve">in </w:t>
            </w:r>
            <w:bookmarkStart w:id="22" w:name="_Hlk512520180"/>
            <w:r w:rsidRPr="00E87D10">
              <w:rPr>
                <w:rFonts w:eastAsia="SimSun"/>
                <w:i/>
                <w:sz w:val="20"/>
                <w:lang w:val="x-none"/>
              </w:rPr>
              <w:t>PTRS-</w:t>
            </w:r>
            <w:proofErr w:type="spellStart"/>
            <w:r w:rsidRPr="00E87D10">
              <w:rPr>
                <w:rFonts w:eastAsia="SimSun"/>
                <w:i/>
                <w:sz w:val="20"/>
                <w:lang w:val="x-none"/>
              </w:rPr>
              <w:t>UplinkConfig</w:t>
            </w:r>
            <w:bookmarkEnd w:id="22"/>
            <w:proofErr w:type="spellEnd"/>
            <w:r w:rsidRPr="00E87D10">
              <w:rPr>
                <w:rFonts w:eastAsia="SimSun"/>
                <w:sz w:val="20"/>
                <w:lang w:val="x-none" w:eastAsia="ko-KR"/>
              </w:rPr>
              <w:t xml:space="preserve"> set to </w:t>
            </w:r>
            <w:r w:rsidRPr="00E87D10">
              <w:rPr>
                <w:rFonts w:eastAsia="SimSun"/>
                <w:sz w:val="20"/>
                <w:lang w:val="en-US" w:eastAsia="ko-KR"/>
              </w:rPr>
              <w:t>'</w:t>
            </w:r>
            <w:r w:rsidRPr="00E87D10">
              <w:rPr>
                <w:rFonts w:eastAsia="SimSun"/>
                <w:sz w:val="20"/>
                <w:lang w:val="x-none" w:eastAsia="ko-KR"/>
              </w:rPr>
              <w:t>n2', the actual UL PT-RS port(s) and the associated transmission layer(s) are derived from indicated TPMI</w:t>
            </w:r>
            <w:r w:rsidRPr="00E87D10">
              <w:rPr>
                <w:rFonts w:eastAsia="SimSun"/>
                <w:color w:val="000000"/>
                <w:sz w:val="20"/>
                <w:lang w:val="x-none" w:eastAsia="ko-KR"/>
              </w:rPr>
              <w:t>(s)</w:t>
            </w:r>
            <w:r w:rsidRPr="00E87D10">
              <w:rPr>
                <w:rFonts w:eastAsia="SimSun"/>
                <w:sz w:val="20"/>
                <w:lang w:val="x-none" w:eastAsia="ko-KR"/>
              </w:rPr>
              <w:t xml:space="preserve"> as:</w:t>
            </w:r>
          </w:p>
          <w:p w14:paraId="1A6875AC" w14:textId="28703AC9" w:rsidR="00E87D10" w:rsidRPr="00E87D10" w:rsidRDefault="00E87D10" w:rsidP="00E87D10">
            <w:pPr>
              <w:ind w:left="568"/>
              <w:rPr>
                <w:rFonts w:eastAsia="SimSun"/>
                <w:sz w:val="20"/>
                <w:lang w:val="x-none"/>
              </w:rPr>
            </w:pPr>
            <w:r w:rsidRPr="00E87D10">
              <w:rPr>
                <w:rFonts w:eastAsia="SimSun"/>
                <w:sz w:val="20"/>
                <w:lang w:val="x-none"/>
              </w:rPr>
              <w:t>-</w:t>
            </w:r>
            <w:r>
              <w:rPr>
                <w:rFonts w:eastAsia="SimSun"/>
                <w:sz w:val="20"/>
                <w:lang w:val="x-none"/>
              </w:rPr>
              <w:t xml:space="preserve"> </w:t>
            </w:r>
            <w:r w:rsidRPr="00E87D10">
              <w:rPr>
                <w:rFonts w:eastAsia="SimSun"/>
                <w:sz w:val="20"/>
                <w:lang w:val="x-none"/>
              </w:rPr>
              <w:t xml:space="preserve">PUSCH antenna port </w:t>
            </w:r>
            <w:r w:rsidRPr="00E87D10">
              <w:rPr>
                <w:rFonts w:eastAsia="SimSun"/>
                <w:sz w:val="20"/>
                <w:lang w:val="en-US"/>
              </w:rPr>
              <w:t>100</w:t>
            </w:r>
            <w:r w:rsidRPr="00E87D10">
              <w:rPr>
                <w:rFonts w:eastAsia="SimSun"/>
                <w:sz w:val="20"/>
                <w:lang w:val="x-none"/>
              </w:rPr>
              <w:t xml:space="preserve">0 and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share PT-RS port 0, and PUSCH antenna port </w:t>
            </w:r>
            <w:r w:rsidRPr="00E87D10">
              <w:rPr>
                <w:rFonts w:eastAsia="SimSun"/>
                <w:sz w:val="20"/>
                <w:lang w:val="en-US"/>
              </w:rPr>
              <w:t>100</w:t>
            </w:r>
            <w:r w:rsidRPr="00E87D10">
              <w:rPr>
                <w:rFonts w:eastAsia="SimSun"/>
                <w:sz w:val="20"/>
                <w:lang w:val="x-none"/>
              </w:rPr>
              <w:t xml:space="preserve">1 and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share PT-RS port 1.</w:t>
            </w:r>
          </w:p>
          <w:p w14:paraId="2C4A0C20" w14:textId="1BD0AF5D" w:rsidR="00E87D10" w:rsidRDefault="00E87D10" w:rsidP="00E87D10">
            <w:pPr>
              <w:ind w:left="1134"/>
              <w:rPr>
                <w:rFonts w:eastAsia="SimSun"/>
                <w:sz w:val="20"/>
                <w:lang w:val="x-none"/>
              </w:rPr>
            </w:pPr>
            <w:bookmarkStart w:id="23" w:name="_Hlk500758550"/>
            <w:r>
              <w:rPr>
                <w:rFonts w:eastAsia="SimSun"/>
                <w:sz w:val="20"/>
                <w:lang w:val="x-none"/>
              </w:rPr>
              <w:t xml:space="preserve">- </w:t>
            </w:r>
            <w:r w:rsidRPr="00E87D10">
              <w:rPr>
                <w:rFonts w:eastAsia="SimSun"/>
                <w:sz w:val="20"/>
                <w:lang w:val="x-none"/>
              </w:rPr>
              <w:t xml:space="preserve">UL PT-RS port 0 is associated with the UL layer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0 and PUSCH antenna port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and UL PT-RS port 1 is associated with the UL layer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1 and PUSCH antenna port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where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and/or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are given by DCI parameter </w:t>
            </w:r>
            <w:r w:rsidRPr="00E87D10">
              <w:rPr>
                <w:rFonts w:eastAsia="SimSun"/>
                <w:sz w:val="20"/>
                <w:lang w:val="en-US"/>
              </w:rPr>
              <w:t>'</w:t>
            </w:r>
            <w:r w:rsidRPr="00E87D10">
              <w:rPr>
                <w:rFonts w:eastAsia="SimSun"/>
                <w:i/>
                <w:sz w:val="20"/>
                <w:lang w:val="x-none"/>
              </w:rPr>
              <w:t>PTRS-DMRS association</w:t>
            </w:r>
            <w:r w:rsidRPr="00E87D10">
              <w:rPr>
                <w:rFonts w:eastAsia="SimSun"/>
                <w:i/>
                <w:sz w:val="20"/>
                <w:lang w:val="en-US"/>
              </w:rPr>
              <w:t>'</w:t>
            </w:r>
            <w:r w:rsidRPr="00E87D10">
              <w:rPr>
                <w:rFonts w:eastAsia="SimSun"/>
                <w:sz w:val="20"/>
                <w:lang w:val="x-none"/>
              </w:rPr>
              <w:t xml:space="preserve"> as shown in DCI format 0_1 </w:t>
            </w:r>
            <w:r w:rsidRPr="00E87D10">
              <w:rPr>
                <w:rFonts w:eastAsia="SimSun"/>
                <w:color w:val="000000"/>
                <w:sz w:val="20"/>
                <w:lang w:val="x-none" w:eastAsia="ko-KR"/>
              </w:rPr>
              <w:t>and DCI format 0_2</w:t>
            </w:r>
            <w:r w:rsidRPr="00E87D10">
              <w:rPr>
                <w:rFonts w:eastAsia="SimSun"/>
                <w:color w:val="000000"/>
                <w:sz w:val="20"/>
                <w:lang w:val="en-US" w:eastAsia="ko-KR"/>
              </w:rPr>
              <w:t xml:space="preserve"> </w:t>
            </w:r>
            <w:r w:rsidRPr="00E87D10">
              <w:rPr>
                <w:rFonts w:eastAsia="SimSun"/>
                <w:sz w:val="20"/>
                <w:lang w:val="x-none"/>
              </w:rPr>
              <w:t xml:space="preserve">described in Clause </w:t>
            </w:r>
            <w:r w:rsidRPr="00E87D10">
              <w:rPr>
                <w:rFonts w:eastAsia="SimSun"/>
                <w:sz w:val="20"/>
              </w:rPr>
              <w:t>7.3.1</w:t>
            </w:r>
            <w:r w:rsidRPr="00E87D10">
              <w:rPr>
                <w:rFonts w:eastAsia="SimSun"/>
                <w:sz w:val="20"/>
                <w:lang w:val="x-none"/>
              </w:rPr>
              <w:t xml:space="preserve"> of [5, TS38.212].</w:t>
            </w:r>
            <w:bookmarkEnd w:id="23"/>
          </w:p>
          <w:p w14:paraId="2FE443AD" w14:textId="1437F8B3" w:rsidR="0088351A" w:rsidRDefault="0088351A" w:rsidP="0088351A">
            <w:pPr>
              <w:rPr>
                <w:rFonts w:eastAsia="SimSun"/>
                <w:color w:val="FF0000"/>
                <w:sz w:val="20"/>
                <w:lang w:val="x-none"/>
              </w:rPr>
            </w:pPr>
            <w:r w:rsidRPr="00256ADF">
              <w:rPr>
                <w:rFonts w:eastAsia="SimSun"/>
                <w:color w:val="FF0000"/>
                <w:sz w:val="20"/>
                <w:lang w:val="x-none"/>
              </w:rPr>
              <w:t xml:space="preserve">When two SRS resource sets are configured in </w:t>
            </w:r>
            <w:proofErr w:type="spellStart"/>
            <w:r w:rsidRPr="002B53A0">
              <w:rPr>
                <w:rFonts w:eastAsia="SimSun"/>
                <w:i/>
                <w:color w:val="FF0000"/>
                <w:sz w:val="20"/>
                <w:lang w:val="x-none"/>
              </w:rPr>
              <w:t>srs-ResourceSetToAddModList</w:t>
            </w:r>
            <w:proofErr w:type="spellEnd"/>
            <w:r w:rsidRPr="00256ADF">
              <w:rPr>
                <w:rFonts w:eastAsia="SimSun"/>
                <w:color w:val="FF0000"/>
                <w:sz w:val="20"/>
                <w:lang w:val="x-none"/>
              </w:rPr>
              <w:t xml:space="preserve"> or </w:t>
            </w:r>
            <w:r w:rsidRPr="002B53A0">
              <w:rPr>
                <w:rFonts w:eastAsia="SimSun"/>
                <w:i/>
                <w:color w:val="FF0000"/>
                <w:sz w:val="20"/>
                <w:lang w:val="x-none"/>
              </w:rPr>
              <w:t>srs-ResourceSetToAddModListDCI-0-2</w:t>
            </w:r>
            <w:r w:rsidRPr="00256ADF">
              <w:rPr>
                <w:rFonts w:eastAsia="SimSun"/>
                <w:color w:val="FF0000"/>
                <w:sz w:val="20"/>
                <w:lang w:val="x-none"/>
              </w:rPr>
              <w:t xml:space="preserve"> with higher layer parameter usage in </w:t>
            </w:r>
            <w:r w:rsidRPr="002B53A0">
              <w:rPr>
                <w:rFonts w:eastAsia="SimSun"/>
                <w:i/>
                <w:color w:val="FF0000"/>
                <w:sz w:val="20"/>
                <w:lang w:val="x-none"/>
              </w:rPr>
              <w:t>SRS-</w:t>
            </w:r>
            <w:proofErr w:type="spellStart"/>
            <w:r w:rsidRPr="002B53A0">
              <w:rPr>
                <w:rFonts w:eastAsia="SimSun"/>
                <w:i/>
                <w:color w:val="FF0000"/>
                <w:sz w:val="20"/>
                <w:lang w:val="x-none"/>
              </w:rPr>
              <w:t>ResourceSet</w:t>
            </w:r>
            <w:proofErr w:type="spellEnd"/>
            <w:r w:rsidRPr="00256ADF">
              <w:rPr>
                <w:rFonts w:eastAsia="SimSun"/>
                <w:color w:val="FF0000"/>
                <w:sz w:val="20"/>
                <w:lang w:val="x-none"/>
              </w:rPr>
              <w:t xml:space="preserve"> set to 'codebook'</w:t>
            </w:r>
            <w:r w:rsidR="002B3506">
              <w:rPr>
                <w:rFonts w:eastAsia="SimSun"/>
                <w:color w:val="FF0000"/>
                <w:sz w:val="20"/>
                <w:lang w:val="x-none"/>
              </w:rPr>
              <w:t xml:space="preserve"> </w:t>
            </w:r>
            <w:r w:rsidR="002B3506" w:rsidRPr="002B3506">
              <w:rPr>
                <w:rFonts w:eastAsia="SimSun"/>
                <w:color w:val="FF0000"/>
                <w:sz w:val="20"/>
                <w:lang w:eastAsia="ko-KR"/>
              </w:rPr>
              <w:t>for partial-coherent and non-coherent codebook-based UL transmission</w:t>
            </w:r>
            <w:r w:rsidRPr="00256ADF">
              <w:rPr>
                <w:rFonts w:eastAsia="SimSun"/>
                <w:color w:val="FF0000"/>
                <w:sz w:val="20"/>
                <w:lang w:val="x-none"/>
              </w:rPr>
              <w:t xml:space="preserve">, the actual number of UL PT-RS port(s) to transmit corresponding to each SRS resource set is determined based on TPMI(s) </w:t>
            </w:r>
            <w:r w:rsidRPr="00E87D10">
              <w:rPr>
                <w:rFonts w:eastAsia="SimSun"/>
                <w:color w:val="FF0000"/>
                <w:sz w:val="20"/>
                <w:lang w:eastAsia="ko-KR"/>
              </w:rPr>
              <w:t xml:space="preserve">which are indicated by </w:t>
            </w:r>
            <w:r w:rsidR="0079479E" w:rsidRPr="00E87D10">
              <w:rPr>
                <w:rFonts w:eastAsia="SimSun"/>
                <w:color w:val="FF0000"/>
                <w:sz w:val="20"/>
                <w:lang w:eastAsia="ko-KR"/>
              </w:rPr>
              <w:t>'</w:t>
            </w:r>
            <w:r w:rsidR="0079479E" w:rsidRPr="00E87D10">
              <w:rPr>
                <w:rFonts w:eastAsia="SimSun"/>
                <w:i/>
                <w:color w:val="FF0000"/>
                <w:sz w:val="20"/>
                <w:lang w:eastAsia="ko-KR"/>
              </w:rPr>
              <w:t>Precoding information and number of layers'</w:t>
            </w:r>
            <w:r w:rsidR="0079479E" w:rsidRPr="00E87D10">
              <w:rPr>
                <w:rFonts w:eastAsia="SimSun"/>
                <w:color w:val="FF0000"/>
                <w:sz w:val="20"/>
                <w:lang w:eastAsia="ko-KR"/>
              </w:rPr>
              <w:t xml:space="preserve"> field</w:t>
            </w:r>
            <w:r w:rsidR="0079479E" w:rsidRPr="00256ADF">
              <w:rPr>
                <w:rFonts w:eastAsia="SimSun"/>
                <w:color w:val="FF0000"/>
                <w:sz w:val="20"/>
                <w:lang w:eastAsia="ko-KR"/>
              </w:rPr>
              <w:t xml:space="preserve"> </w:t>
            </w:r>
            <w:r w:rsidR="0079479E">
              <w:rPr>
                <w:rFonts w:eastAsia="SimSun"/>
                <w:color w:val="FF0000"/>
                <w:sz w:val="20"/>
                <w:lang w:eastAsia="ko-KR"/>
              </w:rPr>
              <w:t xml:space="preserve">or both </w:t>
            </w:r>
            <w:r w:rsidRPr="00E87D10">
              <w:rPr>
                <w:rFonts w:eastAsia="SimSun"/>
                <w:color w:val="FF0000"/>
                <w:sz w:val="20"/>
                <w:lang w:eastAsia="ko-KR"/>
              </w:rPr>
              <w:t>'</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and </w:t>
            </w:r>
            <w:r w:rsidRPr="00E87D10">
              <w:rPr>
                <w:rFonts w:eastAsia="SimSun"/>
                <w:color w:val="FF0000"/>
                <w:sz w:val="20"/>
                <w:lang w:eastAsia="ko-KR"/>
              </w:rPr>
              <w:t>'</w:t>
            </w:r>
            <w:r w:rsidRPr="00256ADF">
              <w:rPr>
                <w:i/>
                <w:color w:val="FF0000"/>
                <w:sz w:val="20"/>
              </w:rPr>
              <w:t>Second Precoding information</w:t>
            </w:r>
            <w:r w:rsidRPr="00E87D10">
              <w:rPr>
                <w:rFonts w:eastAsia="SimSun"/>
                <w:i/>
                <w:color w:val="FF0000"/>
                <w:sz w:val="20"/>
                <w:lang w:eastAsia="ko-KR"/>
              </w:rPr>
              <w:t>'</w:t>
            </w:r>
            <w:r w:rsidRPr="00256ADF">
              <w:rPr>
                <w:rFonts w:eastAsia="SimSun"/>
                <w:color w:val="FF0000"/>
                <w:sz w:val="20"/>
                <w:lang w:val="x-none"/>
              </w:rPr>
              <w:t xml:space="preserve"> </w:t>
            </w:r>
            <w:r w:rsidR="00256ADF" w:rsidRPr="00256ADF">
              <w:rPr>
                <w:rFonts w:eastAsia="SimSun"/>
                <w:color w:val="FF0000"/>
                <w:sz w:val="20"/>
                <w:lang w:val="x-none"/>
              </w:rPr>
              <w:t xml:space="preserve">field </w:t>
            </w:r>
            <w:r w:rsidRPr="00256ADF">
              <w:rPr>
                <w:rFonts w:eastAsia="SimSun"/>
                <w:color w:val="FF0000"/>
                <w:sz w:val="20"/>
                <w:lang w:val="x-none"/>
              </w:rPr>
              <w:t>corresponding to the associated SRS resource set or higher layer parameter</w:t>
            </w:r>
            <w:r w:rsidR="00FC6D34" w:rsidRPr="00256ADF">
              <w:rPr>
                <w:rFonts w:eastAsia="SimSun"/>
                <w:color w:val="FF0000"/>
                <w:sz w:val="20"/>
                <w:lang w:val="x-none"/>
              </w:rPr>
              <w:t xml:space="preserve"> </w:t>
            </w:r>
            <w:proofErr w:type="spellStart"/>
            <w:r w:rsidR="0079479E" w:rsidRPr="00E87D10">
              <w:rPr>
                <w:rFonts w:eastAsia="SimSun"/>
                <w:i/>
                <w:color w:val="FF0000"/>
                <w:sz w:val="20"/>
                <w:lang w:eastAsia="ko-KR"/>
              </w:rPr>
              <w:t>precodingAndNumberOfLayers</w:t>
            </w:r>
            <w:proofErr w:type="spellEnd"/>
            <w:r w:rsidR="0079479E" w:rsidRPr="00E87D10">
              <w:rPr>
                <w:rFonts w:eastAsia="SimSun"/>
                <w:i/>
                <w:color w:val="FF0000"/>
                <w:sz w:val="20"/>
                <w:lang w:eastAsia="ko-KR"/>
              </w:rPr>
              <w:t xml:space="preserve"> </w:t>
            </w:r>
            <w:r w:rsidR="0079479E" w:rsidRPr="0079479E">
              <w:rPr>
                <w:rFonts w:eastAsia="SimSun"/>
                <w:color w:val="FF0000"/>
                <w:sz w:val="20"/>
                <w:lang w:eastAsia="ko-KR"/>
              </w:rPr>
              <w:t xml:space="preserve">or both </w:t>
            </w:r>
            <w:proofErr w:type="spellStart"/>
            <w:r w:rsidR="003D6A09" w:rsidRPr="00E87D10">
              <w:rPr>
                <w:rFonts w:eastAsia="SimSun"/>
                <w:i/>
                <w:color w:val="FF0000"/>
                <w:sz w:val="20"/>
                <w:lang w:eastAsia="ko-KR"/>
              </w:rPr>
              <w:t>precodingAndNumberOfLayers</w:t>
            </w:r>
            <w:proofErr w:type="spellEnd"/>
            <w:r w:rsidR="003D6A09" w:rsidRPr="00256ADF">
              <w:rPr>
                <w:rFonts w:eastAsia="SimSun"/>
                <w:color w:val="FF0000"/>
                <w:sz w:val="20"/>
                <w:lang w:val="x-none"/>
              </w:rPr>
              <w:t xml:space="preserve"> and </w:t>
            </w:r>
            <w:r w:rsidR="003D6A09" w:rsidRPr="00E87D10">
              <w:rPr>
                <w:rFonts w:eastAsia="SimSun"/>
                <w:i/>
                <w:color w:val="FF0000"/>
                <w:sz w:val="20"/>
                <w:lang w:eastAsia="ko-KR"/>
              </w:rPr>
              <w:t>precodingAndNumberOfLayers</w:t>
            </w:r>
            <w:r w:rsidR="003D6A09" w:rsidRPr="00256ADF">
              <w:rPr>
                <w:rFonts w:eastAsia="SimSun"/>
                <w:i/>
                <w:color w:val="FF0000"/>
                <w:sz w:val="20"/>
                <w:lang w:eastAsia="ko-KR"/>
              </w:rPr>
              <w:t xml:space="preserve">2 </w:t>
            </w:r>
            <w:r w:rsidR="003D6A09" w:rsidRPr="00256ADF">
              <w:rPr>
                <w:rFonts w:eastAsia="SimSun"/>
                <w:color w:val="FF0000"/>
                <w:sz w:val="20"/>
                <w:lang w:eastAsia="ko-KR"/>
              </w:rPr>
              <w:t xml:space="preserve">corresponding to the associated SRS resource set in </w:t>
            </w:r>
            <w:proofErr w:type="spellStart"/>
            <w:r w:rsidR="003D6A09" w:rsidRPr="00256ADF">
              <w:rPr>
                <w:rFonts w:eastAsia="SimSun"/>
                <w:i/>
                <w:color w:val="FF0000"/>
                <w:sz w:val="20"/>
              </w:rPr>
              <w:t>rrc-ConfiguredUplinkGrant</w:t>
            </w:r>
            <w:proofErr w:type="spellEnd"/>
            <w:r w:rsidR="003D6A09" w:rsidRPr="00256ADF">
              <w:rPr>
                <w:rFonts w:eastAsia="SimSun"/>
                <w:color w:val="FF0000"/>
                <w:sz w:val="20"/>
                <w:lang w:val="x-none"/>
              </w:rPr>
              <w:t>.</w:t>
            </w:r>
          </w:p>
          <w:p w14:paraId="24B3DF95" w14:textId="77777777" w:rsidR="00CB3BFE" w:rsidRPr="00E87D10" w:rsidRDefault="00CB3BFE" w:rsidP="00CB3BFE">
            <w:pPr>
              <w:ind w:left="568"/>
              <w:rPr>
                <w:rFonts w:eastAsia="SimSun"/>
                <w:color w:val="FF0000"/>
                <w:sz w:val="20"/>
                <w:lang w:val="x-none" w:eastAsia="ko-KR"/>
              </w:rPr>
            </w:pPr>
            <w:r w:rsidRPr="00E87D10">
              <w:rPr>
                <w:rFonts w:eastAsia="SimSun"/>
                <w:color w:val="FF0000"/>
                <w:sz w:val="20"/>
                <w:lang w:val="x-none" w:eastAsia="ko-KR"/>
              </w:rPr>
              <w:t>-</w:t>
            </w:r>
            <w:r w:rsidRPr="00CB3BFE">
              <w:rPr>
                <w:rFonts w:eastAsia="SimSun"/>
                <w:color w:val="FF0000"/>
                <w:sz w:val="20"/>
                <w:lang w:val="x-none" w:eastAsia="ko-KR"/>
              </w:rPr>
              <w:t xml:space="preserve"> </w:t>
            </w:r>
            <w:r w:rsidRPr="00E87D10">
              <w:rPr>
                <w:rFonts w:eastAsia="SimSun"/>
                <w:color w:val="FF0000"/>
                <w:sz w:val="20"/>
                <w:lang w:val="x-none" w:eastAsia="ko-KR"/>
              </w:rPr>
              <w:t xml:space="preserve">if the UE is configured with the higher layer parameter </w:t>
            </w:r>
            <w:proofErr w:type="spellStart"/>
            <w:r w:rsidRPr="00E87D10">
              <w:rPr>
                <w:rFonts w:eastAsia="SimSun"/>
                <w:i/>
                <w:color w:val="FF0000"/>
                <w:sz w:val="20"/>
                <w:lang w:val="x-none" w:eastAsia="ko-KR"/>
              </w:rPr>
              <w:t>maxNrofPorts</w:t>
            </w:r>
            <w:proofErr w:type="spellEnd"/>
            <w:r w:rsidRPr="00E87D10">
              <w:rPr>
                <w:rFonts w:eastAsia="SimSun"/>
                <w:color w:val="FF0000"/>
                <w:sz w:val="20"/>
                <w:lang w:val="x-none" w:eastAsia="ko-KR"/>
              </w:rPr>
              <w:t xml:space="preserve"> </w:t>
            </w:r>
            <w:r w:rsidRPr="00E87D10">
              <w:rPr>
                <w:rFonts w:eastAsia="SimSun"/>
                <w:color w:val="FF0000"/>
                <w:sz w:val="20"/>
                <w:lang w:eastAsia="ko-KR"/>
              </w:rPr>
              <w:t xml:space="preserve">in </w:t>
            </w:r>
            <w:r w:rsidRPr="00E87D10">
              <w:rPr>
                <w:rFonts w:eastAsia="SimSun"/>
                <w:i/>
                <w:color w:val="FF0000"/>
                <w:sz w:val="20"/>
                <w:lang w:val="x-none"/>
              </w:rPr>
              <w:t>PTRS-</w:t>
            </w:r>
            <w:proofErr w:type="spellStart"/>
            <w:r w:rsidRPr="00E87D10">
              <w:rPr>
                <w:rFonts w:eastAsia="SimSun"/>
                <w:i/>
                <w:color w:val="FF0000"/>
                <w:sz w:val="20"/>
                <w:lang w:val="x-none"/>
              </w:rPr>
              <w:t>UplinkConfig</w:t>
            </w:r>
            <w:proofErr w:type="spellEnd"/>
            <w:r w:rsidRPr="00E87D10">
              <w:rPr>
                <w:rFonts w:eastAsia="SimSun"/>
                <w:color w:val="FF0000"/>
                <w:sz w:val="20"/>
                <w:lang w:val="x-none" w:eastAsia="ko-KR"/>
              </w:rPr>
              <w:t xml:space="preserve"> set to </w:t>
            </w:r>
            <w:r w:rsidRPr="00E87D10">
              <w:rPr>
                <w:rFonts w:eastAsia="SimSun"/>
                <w:color w:val="FF0000"/>
                <w:sz w:val="20"/>
                <w:lang w:val="en-US" w:eastAsia="ko-KR"/>
              </w:rPr>
              <w:t>'</w:t>
            </w:r>
            <w:r w:rsidRPr="00E87D10">
              <w:rPr>
                <w:rFonts w:eastAsia="SimSun"/>
                <w:color w:val="FF0000"/>
                <w:sz w:val="20"/>
                <w:lang w:val="x-none" w:eastAsia="ko-KR"/>
              </w:rPr>
              <w:t>n2', the actual UL PT-RS port(s) and the associated transmission layer(s) are derived from indicated TPMI(s) as:</w:t>
            </w:r>
          </w:p>
          <w:p w14:paraId="23952FEC" w14:textId="77777777" w:rsidR="00CB3BFE" w:rsidRPr="00E87D10" w:rsidRDefault="00CB3BFE" w:rsidP="00CB3BFE">
            <w:pPr>
              <w:ind w:left="568"/>
              <w:rPr>
                <w:rFonts w:eastAsia="SimSun"/>
                <w:color w:val="FF0000"/>
                <w:sz w:val="20"/>
                <w:lang w:val="x-none"/>
              </w:rPr>
            </w:pPr>
            <w:r w:rsidRPr="00E87D10">
              <w:rPr>
                <w:rFonts w:eastAsia="SimSun"/>
                <w:color w:val="FF0000"/>
                <w:sz w:val="20"/>
                <w:lang w:val="x-none"/>
              </w:rPr>
              <w:t>-</w:t>
            </w:r>
            <w:r w:rsidRPr="00CB3BFE">
              <w:rPr>
                <w:rFonts w:eastAsia="SimSun"/>
                <w:color w:val="FF0000"/>
                <w:sz w:val="20"/>
                <w:lang w:val="x-none"/>
              </w:rPr>
              <w:t xml:space="preserve"> </w:t>
            </w:r>
            <w:r w:rsidRPr="00E87D10">
              <w:rPr>
                <w:rFonts w:eastAsia="SimSun"/>
                <w:color w:val="FF0000"/>
                <w:sz w:val="20"/>
                <w:lang w:val="x-none"/>
              </w:rPr>
              <w:t xml:space="preserve">PUSCH antenna port </w:t>
            </w:r>
            <w:r w:rsidRPr="00E87D10">
              <w:rPr>
                <w:rFonts w:eastAsia="SimSun"/>
                <w:color w:val="FF0000"/>
                <w:sz w:val="20"/>
                <w:lang w:val="en-US"/>
              </w:rPr>
              <w:t>100</w:t>
            </w:r>
            <w:r w:rsidRPr="00E87D10">
              <w:rPr>
                <w:rFonts w:eastAsia="SimSun"/>
                <w:color w:val="FF0000"/>
                <w:sz w:val="20"/>
                <w:lang w:val="x-none"/>
              </w:rPr>
              <w:t xml:space="preserve">0 and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0, and PUSCH antenna port </w:t>
            </w:r>
            <w:r w:rsidRPr="00E87D10">
              <w:rPr>
                <w:rFonts w:eastAsia="SimSun"/>
                <w:color w:val="FF0000"/>
                <w:sz w:val="20"/>
                <w:lang w:val="en-US"/>
              </w:rPr>
              <w:t>100</w:t>
            </w:r>
            <w:r w:rsidRPr="00E87D10">
              <w:rPr>
                <w:rFonts w:eastAsia="SimSun"/>
                <w:color w:val="FF0000"/>
                <w:sz w:val="20"/>
                <w:lang w:val="x-none"/>
              </w:rPr>
              <w:t xml:space="preserve">1 and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1.</w:t>
            </w:r>
          </w:p>
          <w:p w14:paraId="2D5C2D94" w14:textId="77777777" w:rsidR="00CB3BFE" w:rsidRPr="00CB3BFE" w:rsidRDefault="00CB3BFE" w:rsidP="00CB3BFE">
            <w:pPr>
              <w:ind w:left="1134"/>
              <w:rPr>
                <w:rFonts w:eastAsia="SimSun"/>
                <w:color w:val="FF0000"/>
                <w:sz w:val="20"/>
                <w:lang w:val="x-none"/>
              </w:rPr>
            </w:pPr>
            <w:r w:rsidRPr="00CB3BFE">
              <w:rPr>
                <w:rFonts w:eastAsia="SimSun"/>
                <w:color w:val="FF0000"/>
                <w:sz w:val="20"/>
                <w:lang w:val="x-none"/>
              </w:rPr>
              <w:t xml:space="preserve">- </w:t>
            </w:r>
            <w:r w:rsidRPr="00E87D10">
              <w:rPr>
                <w:rFonts w:eastAsia="SimSun"/>
                <w:color w:val="FF0000"/>
                <w:sz w:val="20"/>
                <w:lang w:val="x-none"/>
              </w:rPr>
              <w:t xml:space="preserve">UL PT-RS port 0 is associated with the UL layer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0 and PUSCH antenna port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and UL PT-RS port 1 is associated with the UL layer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1 and PUSCH antenna port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where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and/or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are given by DCI parameter </w:t>
            </w:r>
            <w:r w:rsidRPr="00E87D10">
              <w:rPr>
                <w:rFonts w:eastAsia="SimSun"/>
                <w:color w:val="FF0000"/>
                <w:sz w:val="20"/>
                <w:lang w:val="en-US"/>
              </w:rPr>
              <w:t>'</w:t>
            </w:r>
            <w:r w:rsidRPr="00E87D10">
              <w:rPr>
                <w:rFonts w:eastAsia="SimSun"/>
                <w:i/>
                <w:color w:val="FF0000"/>
                <w:sz w:val="20"/>
                <w:lang w:val="x-none"/>
              </w:rPr>
              <w:t>PTRS-DMRS association</w:t>
            </w:r>
            <w:r w:rsidRPr="00E87D10">
              <w:rPr>
                <w:rFonts w:eastAsia="SimSun"/>
                <w:i/>
                <w:color w:val="FF0000"/>
                <w:sz w:val="20"/>
                <w:lang w:val="en-US"/>
              </w:rPr>
              <w:t>'</w:t>
            </w:r>
            <w:r w:rsidRPr="00E87D10">
              <w:rPr>
                <w:rFonts w:eastAsia="SimSun"/>
                <w:color w:val="FF0000"/>
                <w:sz w:val="20"/>
                <w:lang w:val="x-none"/>
              </w:rPr>
              <w:t xml:space="preserve"> as shown in DCI format 0_1 </w:t>
            </w:r>
            <w:r w:rsidRPr="00E87D10">
              <w:rPr>
                <w:rFonts w:eastAsia="SimSun"/>
                <w:color w:val="FF0000"/>
                <w:sz w:val="20"/>
                <w:lang w:val="x-none" w:eastAsia="ko-KR"/>
              </w:rPr>
              <w:t>and DCI format 0_2</w:t>
            </w:r>
            <w:r w:rsidRPr="00E87D10">
              <w:rPr>
                <w:rFonts w:eastAsia="SimSun"/>
                <w:color w:val="FF0000"/>
                <w:sz w:val="20"/>
                <w:lang w:val="en-US" w:eastAsia="ko-KR"/>
              </w:rPr>
              <w:t xml:space="preserve"> </w:t>
            </w:r>
            <w:r w:rsidRPr="00E87D10">
              <w:rPr>
                <w:rFonts w:eastAsia="SimSun"/>
                <w:color w:val="FF0000"/>
                <w:sz w:val="20"/>
                <w:lang w:val="x-none"/>
              </w:rPr>
              <w:t xml:space="preserve">described in Clause </w:t>
            </w:r>
            <w:r w:rsidRPr="00E87D10">
              <w:rPr>
                <w:rFonts w:eastAsia="SimSun"/>
                <w:color w:val="FF0000"/>
                <w:sz w:val="20"/>
              </w:rPr>
              <w:t>7.3.1</w:t>
            </w:r>
            <w:r w:rsidRPr="00E87D10">
              <w:rPr>
                <w:rFonts w:eastAsia="SimSun"/>
                <w:color w:val="FF0000"/>
                <w:sz w:val="20"/>
                <w:lang w:val="x-none"/>
              </w:rPr>
              <w:t xml:space="preserve"> of [5, TS38.212].</w:t>
            </w:r>
          </w:p>
          <w:p w14:paraId="7C31FC95" w14:textId="77777777" w:rsidR="00CB3BFE" w:rsidRPr="00CB3BFE" w:rsidRDefault="00CB3BFE" w:rsidP="0088351A">
            <w:pPr>
              <w:rPr>
                <w:rFonts w:eastAsia="SimSun"/>
                <w:sz w:val="20"/>
                <w:lang w:val="x-none"/>
              </w:rPr>
            </w:pPr>
          </w:p>
          <w:p w14:paraId="201F4BFB" w14:textId="7D37D5C7" w:rsidR="00E87D10" w:rsidRDefault="00E87D10" w:rsidP="00757DC4">
            <w:pPr>
              <w:pStyle w:val="0Maintext"/>
              <w:ind w:firstLine="0"/>
              <w:rPr>
                <w:lang w:eastAsia="ko-KR"/>
              </w:rPr>
            </w:pPr>
            <w:r w:rsidRPr="005F1E87">
              <w:rPr>
                <w:lang w:val="en-US"/>
              </w:rPr>
              <w:t>--- end of TP ---</w:t>
            </w:r>
          </w:p>
        </w:tc>
      </w:tr>
    </w:tbl>
    <w:p w14:paraId="79454F76" w14:textId="77777777" w:rsidR="00D36067" w:rsidRPr="00B71F11" w:rsidRDefault="00D36067" w:rsidP="00757DC4">
      <w:pPr>
        <w:pStyle w:val="0Maintext"/>
        <w:rPr>
          <w:lang w:eastAsia="ko-KR"/>
        </w:rPr>
      </w:pPr>
    </w:p>
    <w:p w14:paraId="0C922FDE" w14:textId="77777777" w:rsidR="00757DC4" w:rsidRPr="00274D1E" w:rsidRDefault="00757DC4" w:rsidP="00757DC4">
      <w:pPr>
        <w:rPr>
          <w:lang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7E8BA5C" w14:textId="20B6FBB4" w:rsidR="007F4116" w:rsidRDefault="007F4116" w:rsidP="007F4116">
      <w:pPr>
        <w:pStyle w:val="0Maintext"/>
        <w:spacing w:after="0" w:afterAutospacing="0" w:line="240" w:lineRule="auto"/>
        <w:ind w:firstLine="0"/>
        <w:rPr>
          <w:u w:val="single"/>
          <w:lang w:val="en-US"/>
        </w:rPr>
      </w:pPr>
      <w:r>
        <w:rPr>
          <w:u w:val="single"/>
          <w:lang w:val="en-US"/>
        </w:rPr>
        <w:t>PDCCH enhancements</w:t>
      </w:r>
    </w:p>
    <w:p w14:paraId="26E2D93F" w14:textId="77777777" w:rsidR="00480B88" w:rsidRDefault="00480B88" w:rsidP="007F4116">
      <w:pPr>
        <w:pStyle w:val="0Maintext"/>
        <w:spacing w:after="0" w:afterAutospacing="0" w:line="240" w:lineRule="auto"/>
        <w:ind w:firstLine="0"/>
        <w:rPr>
          <w:u w:val="single"/>
          <w:lang w:val="en-US"/>
        </w:rPr>
      </w:pPr>
    </w:p>
    <w:p w14:paraId="049D9C16" w14:textId="7D08AC4E" w:rsidR="00B922C2" w:rsidRDefault="00503487" w:rsidP="007F4116">
      <w:pPr>
        <w:pStyle w:val="0Maintext"/>
        <w:spacing w:after="0" w:afterAutospacing="0" w:line="240" w:lineRule="auto"/>
        <w:ind w:firstLine="0"/>
        <w:rPr>
          <w:u w:val="single"/>
          <w:lang w:val="en-US"/>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1</w:t>
      </w:r>
      <w:r w:rsidR="002F0DF3">
        <w:rPr>
          <w:b/>
          <w:u w:val="single"/>
          <w:lang w:val="en-US" w:eastAsia="ko-KR"/>
        </w:rPr>
        <w:t>:</w:t>
      </w:r>
      <w:r w:rsidRPr="00910A52">
        <w:rPr>
          <w:rFonts w:hint="eastAsia"/>
          <w:i/>
          <w:lang w:val="en-US" w:eastAsia="ko-KR"/>
        </w:rPr>
        <w:t xml:space="preserve"> </w:t>
      </w:r>
      <w:r w:rsidRPr="00913960">
        <w:rPr>
          <w:i/>
          <w:lang w:val="en-US" w:eastAsia="ko-KR"/>
        </w:rPr>
        <w:t>If two PDCCH candidates with AL8 and AL16 have the same start CCE in a CORESET with one OFDM symbol</w:t>
      </w:r>
      <w:r>
        <w:rPr>
          <w:i/>
          <w:lang w:val="en-US" w:eastAsia="ko-KR"/>
        </w:rPr>
        <w:t xml:space="preserve"> w</w:t>
      </w:r>
      <w:r w:rsidRPr="00913960">
        <w:rPr>
          <w:i/>
          <w:lang w:val="en-US" w:eastAsia="ko-KR"/>
        </w:rPr>
        <w:t xml:space="preserve">hen the two PDCCH candidates are in a first SS set that is linked to a second SS set, and the second SS set has </w:t>
      </w:r>
      <w:r w:rsidRPr="00913960">
        <w:rPr>
          <w:i/>
          <w:lang w:val="en-US" w:eastAsia="ko-KR"/>
        </w:rPr>
        <w:lastRenderedPageBreak/>
        <w:t>lower ID compared to the first SS set</w:t>
      </w:r>
      <w:r>
        <w:rPr>
          <w:i/>
          <w:lang w:val="en-US" w:eastAsia="ko-KR"/>
        </w:rPr>
        <w:t>, i</w:t>
      </w:r>
      <w:r w:rsidRPr="00913960">
        <w:rPr>
          <w:i/>
          <w:lang w:val="en-US" w:eastAsia="ko-KR"/>
        </w:rPr>
        <w:t xml:space="preserve">f the linked AL8 candidate and the linked AL16 candidate in the second SS set do not have the same start CCE, the </w:t>
      </w:r>
      <w:r>
        <w:rPr>
          <w:i/>
          <w:lang w:val="en-US" w:eastAsia="ko-KR"/>
        </w:rPr>
        <w:t>PDCCH candidate</w:t>
      </w:r>
      <w:r w:rsidRPr="00913960">
        <w:rPr>
          <w:i/>
          <w:lang w:val="en-US" w:eastAsia="ko-KR"/>
        </w:rPr>
        <w:t xml:space="preserve"> with lower starting CCE is assumed for PUCCH resource determination</w:t>
      </w:r>
      <w:r>
        <w:rPr>
          <w:i/>
          <w:lang w:val="en-US" w:eastAsia="ko-KR"/>
        </w:rPr>
        <w:t>.</w:t>
      </w:r>
    </w:p>
    <w:p w14:paraId="0F220291" w14:textId="77777777" w:rsidR="005F06F3" w:rsidRPr="005F06F3" w:rsidRDefault="005F06F3" w:rsidP="00432B73">
      <w:pPr>
        <w:pStyle w:val="0Maintext"/>
        <w:spacing w:after="60" w:afterAutospacing="0"/>
        <w:ind w:firstLine="0"/>
        <w:rPr>
          <w:lang w:val="en-US" w:eastAsia="ko-KR"/>
        </w:rPr>
      </w:pP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5F881D16" w:rsidR="007F4116" w:rsidRDefault="007F4116" w:rsidP="00432B73">
      <w:pPr>
        <w:pStyle w:val="0Maintext"/>
        <w:spacing w:after="60" w:afterAutospacing="0"/>
        <w:ind w:firstLine="0"/>
        <w:rPr>
          <w:lang w:val="en-US" w:eastAsia="ko-KR"/>
        </w:rPr>
      </w:pPr>
    </w:p>
    <w:p w14:paraId="7AC9B0C7" w14:textId="3A6B8946" w:rsidR="00904743" w:rsidRDefault="00904743" w:rsidP="00904743">
      <w:pPr>
        <w:rPr>
          <w:i/>
          <w:sz w:val="20"/>
        </w:rPr>
      </w:pPr>
      <w:r>
        <w:rPr>
          <w:rFonts w:cs="바탕"/>
          <w:b/>
          <w:sz w:val="20"/>
          <w:u w:val="single"/>
          <w:lang w:val="en-US" w:eastAsia="ko-KR"/>
        </w:rPr>
        <w:t xml:space="preserve">Proposal </w:t>
      </w:r>
      <w:r w:rsidR="00503487">
        <w:rPr>
          <w:rFonts w:cs="바탕"/>
          <w:b/>
          <w:sz w:val="20"/>
          <w:u w:val="single"/>
          <w:lang w:val="en-US" w:eastAsia="ko-KR"/>
        </w:rPr>
        <w:t>2</w:t>
      </w:r>
      <w:r>
        <w:rPr>
          <w:rFonts w:cs="바탕"/>
          <w:b/>
          <w:sz w:val="20"/>
          <w:u w:val="single"/>
          <w:lang w:val="en-US" w:eastAsia="ko-KR"/>
        </w:rPr>
        <w:t>:</w:t>
      </w:r>
      <w:r>
        <w:rPr>
          <w:sz w:val="20"/>
          <w:lang w:val="en-US"/>
        </w:rPr>
        <w:t xml:space="preserve"> </w:t>
      </w:r>
      <w:r>
        <w:rPr>
          <w:i/>
          <w:sz w:val="20"/>
        </w:rPr>
        <w:t xml:space="preserve">To capture the agreement for </w:t>
      </w:r>
      <w:proofErr w:type="spellStart"/>
      <w:r>
        <w:rPr>
          <w:i/>
          <w:sz w:val="20"/>
        </w:rPr>
        <w:t>sTRP</w:t>
      </w:r>
      <w:proofErr w:type="spellEnd"/>
      <w:r>
        <w:rPr>
          <w:i/>
          <w:sz w:val="20"/>
        </w:rPr>
        <w:t xml:space="preserve"> closed loop power control with the second TPC field, adopt the following TP in TS 38.213 V17.0.0:</w:t>
      </w:r>
    </w:p>
    <w:tbl>
      <w:tblPr>
        <w:tblStyle w:val="a6"/>
        <w:tblW w:w="0" w:type="auto"/>
        <w:tblLook w:val="04A0" w:firstRow="1" w:lastRow="0" w:firstColumn="1" w:lastColumn="0" w:noHBand="0" w:noVBand="1"/>
      </w:tblPr>
      <w:tblGrid>
        <w:gridCol w:w="9629"/>
      </w:tblGrid>
      <w:tr w:rsidR="00904743" w14:paraId="4FBA317C" w14:textId="77777777" w:rsidTr="001F5473">
        <w:tc>
          <w:tcPr>
            <w:tcW w:w="9629" w:type="dxa"/>
          </w:tcPr>
          <w:p w14:paraId="268FB024" w14:textId="77777777" w:rsidR="00904743" w:rsidRPr="00B63CD1" w:rsidRDefault="00904743" w:rsidP="001F5473">
            <w:pPr>
              <w:keepNext/>
              <w:keepLines/>
              <w:spacing w:before="120"/>
              <w:ind w:left="1134" w:hanging="1134"/>
              <w:outlineLvl w:val="2"/>
              <w:rPr>
                <w:rFonts w:ascii="Arial" w:eastAsia="SimSun" w:hAnsi="Arial"/>
                <w:sz w:val="28"/>
              </w:rPr>
            </w:pPr>
            <w:r w:rsidRPr="00B63CD1">
              <w:rPr>
                <w:rFonts w:ascii="Arial" w:eastAsia="SimSun" w:hAnsi="Arial"/>
                <w:sz w:val="28"/>
              </w:rPr>
              <w:t>7.2.1</w:t>
            </w:r>
            <w:r w:rsidRPr="00B63CD1">
              <w:rPr>
                <w:rFonts w:ascii="Arial" w:eastAsia="SimSun" w:hAnsi="Arial"/>
                <w:sz w:val="28"/>
              </w:rPr>
              <w:tab/>
              <w:t>UE behaviour</w:t>
            </w:r>
          </w:p>
          <w:p w14:paraId="716513A4" w14:textId="77777777" w:rsidR="00904743" w:rsidRDefault="00904743" w:rsidP="001F5473">
            <w:pPr>
              <w:rPr>
                <w:sz w:val="20"/>
                <w:lang w:val="en-US"/>
              </w:rPr>
            </w:pPr>
            <w:r w:rsidRPr="00064673">
              <w:rPr>
                <w:sz w:val="20"/>
                <w:lang w:val="en-US"/>
              </w:rPr>
              <w:t>--- start of TP ---</w:t>
            </w:r>
          </w:p>
          <w:p w14:paraId="4DAF6E1E" w14:textId="77777777" w:rsidR="00904743" w:rsidRPr="00235CCB" w:rsidRDefault="00904743" w:rsidP="001F5473">
            <w:pPr>
              <w:ind w:left="1135" w:hanging="284"/>
              <w:rPr>
                <w:rFonts w:eastAsia="DengXian"/>
                <w:sz w:val="20"/>
              </w:rPr>
            </w:pPr>
            <w:r w:rsidRPr="00235CCB">
              <w:rPr>
                <w:rFonts w:eastAsia="SimSun"/>
                <w:sz w:val="20"/>
                <w:lang w:val="en-US"/>
              </w:rPr>
              <w:t>-</w:t>
            </w:r>
            <w:r w:rsidRPr="00235CCB">
              <w:rPr>
                <w:rFonts w:eastAsia="SimSun"/>
                <w:sz w:val="20"/>
                <w:lang w:val="en-US"/>
              </w:rPr>
              <w:tab/>
              <w:t>If</w:t>
            </w:r>
            <w:r w:rsidRPr="00235CCB">
              <w:rPr>
                <w:rFonts w:eastAsia="DengXian"/>
                <w:sz w:val="20"/>
              </w:rPr>
              <w:t xml:space="preserve"> the UE transmits the PUCCH with </w:t>
            </w:r>
            <m:oMath>
              <m:sSubSup>
                <m:sSubSupPr>
                  <m:ctrlPr>
                    <w:rPr>
                      <w:rFonts w:ascii="Cambria Math" w:eastAsia="SimSun" w:hAnsi="Cambria Math"/>
                      <w:sz w:val="20"/>
                    </w:rPr>
                  </m:ctrlPr>
                </m:sSubSupPr>
                <m:e>
                  <m:r>
                    <w:rPr>
                      <w:rFonts w:ascii="Cambria Math" w:eastAsia="SimSun" w:hAnsi="Cambria Math"/>
                      <w:sz w:val="20"/>
                    </w:rPr>
                    <m:t>N</m:t>
                  </m:r>
                </m:e>
                <m:sub>
                  <m:r>
                    <m:rPr>
                      <m:nor/>
                    </m:rPr>
                    <w:rPr>
                      <w:rFonts w:ascii="Cambria Math" w:eastAsia="SimSun"/>
                      <w:sz w:val="20"/>
                    </w:rPr>
                    <m:t>PUCCH</m:t>
                  </m:r>
                </m:sub>
                <m:sup>
                  <m:r>
                    <m:rPr>
                      <m:nor/>
                    </m:rPr>
                    <w:rPr>
                      <w:rFonts w:eastAsia="SimSun"/>
                      <w:sz w:val="20"/>
                    </w:rPr>
                    <m:t>repeat</m:t>
                  </m:r>
                </m:sup>
              </m:sSubSup>
              <m:r>
                <w:rPr>
                  <w:rFonts w:ascii="Cambria Math" w:eastAsia="SimSun" w:hAnsi="Cambria Math"/>
                  <w:sz w:val="20"/>
                </w:rPr>
                <m:t>&gt;1</m:t>
              </m:r>
            </m:oMath>
            <w:r w:rsidRPr="00235CCB">
              <w:rPr>
                <w:rFonts w:eastAsia="DengXian"/>
                <w:sz w:val="20"/>
              </w:rPr>
              <w:t xml:space="preserve"> repetitions, as described in clause 9.2.6, </w:t>
            </w:r>
            <w:r w:rsidRPr="00235CCB">
              <w:rPr>
                <w:rFonts w:eastAsia="DengXian"/>
                <w:strike/>
                <w:color w:val="FF0000"/>
                <w:sz w:val="20"/>
              </w:rPr>
              <w:t xml:space="preserve">using </w:t>
            </w:r>
            <w:r w:rsidRPr="00235CCB">
              <w:rPr>
                <w:rFonts w:eastAsia="SimSun"/>
                <w:strike/>
                <w:color w:val="FF0000"/>
                <w:sz w:val="20"/>
              </w:rPr>
              <w:t>a PUCCH resource that includes first and second spatial settings, or first and second sets of power control parameters,</w:t>
            </w:r>
            <w:r w:rsidRPr="00235CCB">
              <w:rPr>
                <w:rFonts w:eastAsia="SimSun"/>
                <w:sz w:val="20"/>
              </w:rPr>
              <w:t xml:space="preserve"> and</w:t>
            </w:r>
            <w:r w:rsidRPr="00235CCB">
              <w:rPr>
                <w:rFonts w:eastAsia="DengXian"/>
                <w:sz w:val="20"/>
                <w:lang w:eastAsia="zh-CN"/>
              </w:rPr>
              <w:t xml:space="preserve"> </w:t>
            </w:r>
            <w:r w:rsidRPr="00235CCB">
              <w:rPr>
                <w:rFonts w:eastAsia="DengXian"/>
                <w:sz w:val="20"/>
              </w:rPr>
              <w:t xml:space="preserve">the UE is provided </w:t>
            </w:r>
            <w:proofErr w:type="spellStart"/>
            <w:r w:rsidRPr="00235CCB">
              <w:rPr>
                <w:rFonts w:eastAsia="SimSun"/>
                <w:i/>
                <w:sz w:val="20"/>
              </w:rPr>
              <w:t>twoPUCCH</w:t>
            </w:r>
            <w:proofErr w:type="spellEnd"/>
            <w:r w:rsidRPr="00235CCB">
              <w:rPr>
                <w:rFonts w:eastAsia="SimSun"/>
                <w:i/>
                <w:sz w:val="20"/>
              </w:rPr>
              <w:t>-PC-</w:t>
            </w:r>
            <w:proofErr w:type="spellStart"/>
            <w:r w:rsidRPr="00235CCB">
              <w:rPr>
                <w:rFonts w:eastAsia="SimSun"/>
                <w:i/>
                <w:sz w:val="20"/>
              </w:rPr>
              <w:t>AdjustmentStates</w:t>
            </w:r>
            <w:proofErr w:type="spellEnd"/>
            <w:r w:rsidRPr="00235CCB">
              <w:rPr>
                <w:rFonts w:eastAsia="SimSun"/>
                <w:sz w:val="20"/>
                <w:lang w:val="en-US"/>
              </w:rPr>
              <w:t xml:space="preserve"> </w:t>
            </w:r>
            <w:r w:rsidRPr="00235CCB">
              <w:rPr>
                <w:rFonts w:eastAsia="SimSun"/>
                <w:sz w:val="20"/>
                <w:lang w:val="en-US" w:eastAsia="zh-CN"/>
              </w:rPr>
              <w:t>for the PUCCH resource</w:t>
            </w:r>
          </w:p>
          <w:p w14:paraId="5E205255" w14:textId="77777777" w:rsidR="00904743" w:rsidRPr="00235CCB" w:rsidRDefault="00904743" w:rsidP="001F5473">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l=0</m:t>
              </m:r>
            </m:oMath>
            <w:r w:rsidRPr="00235CCB">
              <w:rPr>
                <w:rFonts w:eastAsia="SimSun"/>
                <w:sz w:val="20"/>
                <w:lang w:val="en-US"/>
              </w:rPr>
              <w:t xml:space="preserve"> and </w:t>
            </w:r>
            <m:oMath>
              <m:r>
                <w:rPr>
                  <w:rFonts w:ascii="Cambria Math" w:eastAsia="SimSun" w:hAnsi="Cambria Math"/>
                  <w:sz w:val="20"/>
                  <w:lang w:val="en-US"/>
                </w:rPr>
                <m:t>l=1</m:t>
              </m:r>
            </m:oMath>
            <w:r w:rsidRPr="00235CCB">
              <w:rPr>
                <w:rFonts w:eastAsia="SimSun"/>
                <w:sz w:val="20"/>
              </w:rPr>
              <w:t xml:space="preserve">, the UE applies the first TPC command value for </w:t>
            </w:r>
            <m:oMath>
              <m:r>
                <w:rPr>
                  <w:rFonts w:ascii="Cambria Math" w:eastAsia="SimSun" w:hAnsi="Cambria Math"/>
                  <w:sz w:val="20"/>
                  <w:lang w:val="en-US"/>
                </w:rPr>
                <m:t>l=0</m:t>
              </m:r>
            </m:oMath>
            <w:r w:rsidRPr="00235CCB">
              <w:rPr>
                <w:rFonts w:eastAsia="SimSun"/>
                <w:sz w:val="20"/>
                <w:lang w:val="en-US"/>
              </w:rPr>
              <w:t xml:space="preserve"> and applies the second </w:t>
            </w:r>
            <w:r w:rsidRPr="00235CCB">
              <w:rPr>
                <w:rFonts w:eastAsia="SimSun"/>
                <w:sz w:val="20"/>
              </w:rPr>
              <w:t xml:space="preserve">TPC command value for </w:t>
            </w:r>
            <m:oMath>
              <m:r>
                <w:rPr>
                  <w:rFonts w:ascii="Cambria Math" w:eastAsia="SimSun" w:hAnsi="Cambria Math"/>
                  <w:sz w:val="20"/>
                  <w:lang w:val="en-US"/>
                </w:rPr>
                <m:t>l=1</m:t>
              </m:r>
            </m:oMath>
          </w:p>
          <w:p w14:paraId="19037421" w14:textId="77777777" w:rsidR="00904743" w:rsidRPr="00235CCB" w:rsidRDefault="00904743" w:rsidP="001F5473">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l=0</m:t>
              </m:r>
            </m:oMath>
            <w:r w:rsidRPr="00235CCB">
              <w:rPr>
                <w:rFonts w:eastAsia="SimSun"/>
                <w:sz w:val="20"/>
              </w:rPr>
              <w:t xml:space="preserve">, the UE applies the first TPC command value for </w:t>
            </w:r>
            <m:oMath>
              <m:r>
                <w:rPr>
                  <w:rFonts w:ascii="Cambria Math" w:eastAsia="SimSun" w:hAnsi="Cambria Math"/>
                  <w:sz w:val="20"/>
                  <w:lang w:val="en-US"/>
                </w:rPr>
                <m:t>l=0</m:t>
              </m:r>
            </m:oMath>
            <w:r w:rsidRPr="00235CCB">
              <w:rPr>
                <w:rFonts w:eastAsia="SimSun"/>
                <w:sz w:val="20"/>
                <w:lang w:val="en-US"/>
              </w:rPr>
              <w:t xml:space="preserve"> and ignores the second </w:t>
            </w:r>
            <w:r w:rsidRPr="00235CCB">
              <w:rPr>
                <w:rFonts w:eastAsia="SimSun"/>
                <w:sz w:val="20"/>
              </w:rPr>
              <w:t>TPC command value</w:t>
            </w:r>
          </w:p>
          <w:p w14:paraId="348AC305" w14:textId="77777777" w:rsidR="00904743" w:rsidRPr="00235CCB" w:rsidRDefault="00904743" w:rsidP="001F5473">
            <w:pPr>
              <w:ind w:left="1418" w:hanging="284"/>
              <w:rPr>
                <w:rFonts w:eastAsia="SimSun"/>
                <w:sz w:val="20"/>
                <w:lang w:val="en-US"/>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two TPC command values and the PUCCH resource of the PUCCH transmission is associated with </w:t>
            </w:r>
            <m:oMath>
              <m:r>
                <w:rPr>
                  <w:rFonts w:ascii="Cambria Math" w:eastAsia="SimSun" w:hAnsi="Cambria Math"/>
                  <w:sz w:val="20"/>
                  <w:lang w:val="en-US"/>
                </w:rPr>
                <m:t>l=1</m:t>
              </m:r>
            </m:oMath>
            <w:r w:rsidRPr="00235CCB">
              <w:rPr>
                <w:rFonts w:eastAsia="SimSun"/>
                <w:sz w:val="20"/>
              </w:rPr>
              <w:t xml:space="preserve">, the UE applies the second TPC command value for </w:t>
            </w:r>
            <m:oMath>
              <m:r>
                <w:rPr>
                  <w:rFonts w:ascii="Cambria Math" w:eastAsia="SimSun" w:hAnsi="Cambria Math"/>
                  <w:sz w:val="20"/>
                  <w:lang w:val="en-US"/>
                </w:rPr>
                <m:t>l=1</m:t>
              </m:r>
            </m:oMath>
            <w:r w:rsidRPr="00235CCB">
              <w:rPr>
                <w:rFonts w:eastAsia="SimSun"/>
                <w:sz w:val="20"/>
                <w:lang w:val="en-US"/>
              </w:rPr>
              <w:t xml:space="preserve"> and ignore</w:t>
            </w:r>
            <w:proofErr w:type="spellStart"/>
            <w:r w:rsidRPr="00235CCB">
              <w:rPr>
                <w:rFonts w:eastAsia="SimSun"/>
                <w:sz w:val="20"/>
                <w:lang w:val="en-US"/>
              </w:rPr>
              <w:t>s</w:t>
            </w:r>
            <w:proofErr w:type="spellEnd"/>
            <w:r w:rsidRPr="00235CCB">
              <w:rPr>
                <w:rFonts w:eastAsia="SimSun"/>
                <w:sz w:val="20"/>
                <w:lang w:val="en-US"/>
              </w:rPr>
              <w:t xml:space="preserve"> the first </w:t>
            </w:r>
            <w:r w:rsidRPr="00235CCB">
              <w:rPr>
                <w:rFonts w:eastAsia="SimSun"/>
                <w:sz w:val="20"/>
              </w:rPr>
              <w:t>TPC command value</w:t>
            </w:r>
          </w:p>
          <w:p w14:paraId="4A687706" w14:textId="77777777" w:rsidR="00904743" w:rsidRPr="00235CCB" w:rsidRDefault="00904743" w:rsidP="001F5473">
            <w:pPr>
              <w:ind w:left="1418" w:hanging="284"/>
              <w:rPr>
                <w:rFonts w:eastAsia="SimSun"/>
                <w:sz w:val="20"/>
              </w:rPr>
            </w:pPr>
            <w:r w:rsidRPr="00235CCB">
              <w:rPr>
                <w:rFonts w:eastAsia="SimSun"/>
                <w:sz w:val="20"/>
                <w:lang w:val="en-US"/>
              </w:rPr>
              <w:t>-</w:t>
            </w:r>
            <w:r w:rsidRPr="00235CCB">
              <w:rPr>
                <w:rFonts w:eastAsia="SimSun"/>
                <w:sz w:val="20"/>
                <w:lang w:val="en-US"/>
              </w:rPr>
              <w:tab/>
            </w:r>
            <w:r w:rsidRPr="00235CCB">
              <w:rPr>
                <w:rFonts w:eastAsia="SimSun"/>
                <w:sz w:val="20"/>
                <w:lang w:eastAsia="zh-CN"/>
              </w:rPr>
              <w:t>If</w:t>
            </w:r>
            <w:r w:rsidRPr="00235CCB">
              <w:rPr>
                <w:rFonts w:eastAsia="SimSun"/>
                <w:sz w:val="20"/>
              </w:rPr>
              <w:t xml:space="preserve"> the DCI format includes one TPC command value, the UE applies the TPC command value for all </w:t>
            </w:r>
            <m:oMath>
              <m:r>
                <w:rPr>
                  <w:rFonts w:ascii="Cambria Math" w:eastAsia="SimSun" w:hAnsi="Cambria Math"/>
                  <w:sz w:val="20"/>
                  <w:lang w:val="en-US"/>
                </w:rPr>
                <m:t>l</m:t>
              </m:r>
            </m:oMath>
            <w:r w:rsidRPr="00235CCB">
              <w:rPr>
                <w:rFonts w:eastAsia="SimSun"/>
                <w:sz w:val="20"/>
              </w:rPr>
              <w:t xml:space="preserve"> associated with the PUCCH resource of the PUCCH transmission</w:t>
            </w:r>
          </w:p>
          <w:p w14:paraId="24AB03B6" w14:textId="77777777" w:rsidR="00904743" w:rsidRPr="00B63CD1" w:rsidRDefault="00904743" w:rsidP="001F5473">
            <w:pPr>
              <w:rPr>
                <w:sz w:val="20"/>
                <w:lang w:val="en-US" w:eastAsia="ko-KR"/>
              </w:rPr>
            </w:pPr>
            <w:r w:rsidRPr="00235CCB">
              <w:rPr>
                <w:sz w:val="20"/>
                <w:lang w:val="en-US"/>
              </w:rPr>
              <w:t>--- end of TP ---</w:t>
            </w:r>
          </w:p>
        </w:tc>
      </w:tr>
    </w:tbl>
    <w:p w14:paraId="03D0C2B1" w14:textId="78C2055E" w:rsidR="00904743" w:rsidRDefault="00904743" w:rsidP="00432B73">
      <w:pPr>
        <w:pStyle w:val="0Maintext"/>
        <w:spacing w:after="60" w:afterAutospacing="0"/>
        <w:ind w:firstLine="0"/>
        <w:rPr>
          <w:lang w:val="en-US" w:eastAsia="ko-KR"/>
        </w:rPr>
      </w:pPr>
    </w:p>
    <w:p w14:paraId="413F44D3" w14:textId="62AAB943" w:rsidR="00904743" w:rsidRDefault="00904743" w:rsidP="00904743">
      <w:pPr>
        <w:pStyle w:val="0Maintext"/>
        <w:ind w:firstLine="0"/>
        <w:rPr>
          <w:lang w:eastAsia="ko-KR"/>
        </w:rPr>
      </w:pPr>
      <w:r w:rsidRPr="005443CB">
        <w:rPr>
          <w:b/>
          <w:u w:val="single"/>
          <w:lang w:val="en-US" w:eastAsia="ko-KR"/>
        </w:rPr>
        <w:t xml:space="preserve">Proposal </w:t>
      </w:r>
      <w:r w:rsidR="00503487">
        <w:rPr>
          <w:b/>
          <w:u w:val="single"/>
          <w:lang w:val="en-US" w:eastAsia="ko-KR"/>
        </w:rPr>
        <w:t>3</w:t>
      </w:r>
      <w:r w:rsidRPr="005443CB">
        <w:rPr>
          <w:b/>
          <w:u w:val="single"/>
          <w:lang w:val="en-US" w:eastAsia="ko-KR"/>
        </w:rPr>
        <w:t>:</w:t>
      </w:r>
      <w:r>
        <w:rPr>
          <w:lang w:eastAsia="ko-KR"/>
        </w:rPr>
        <w:t xml:space="preserve"> </w:t>
      </w:r>
      <w:r>
        <w:rPr>
          <w:rFonts w:cs="Times New Roman"/>
          <w:i/>
        </w:rPr>
        <w:t>To clarify determination of actual number of UL PT-RS ports, suggest the following TP:</w:t>
      </w:r>
    </w:p>
    <w:tbl>
      <w:tblPr>
        <w:tblStyle w:val="a6"/>
        <w:tblW w:w="0" w:type="auto"/>
        <w:tblLook w:val="04A0" w:firstRow="1" w:lastRow="0" w:firstColumn="1" w:lastColumn="0" w:noHBand="0" w:noVBand="1"/>
      </w:tblPr>
      <w:tblGrid>
        <w:gridCol w:w="9629"/>
      </w:tblGrid>
      <w:tr w:rsidR="00904743" w14:paraId="40ACB5F9" w14:textId="77777777" w:rsidTr="001F5473">
        <w:tc>
          <w:tcPr>
            <w:tcW w:w="9629" w:type="dxa"/>
          </w:tcPr>
          <w:p w14:paraId="33401E08" w14:textId="77777777" w:rsidR="00904743" w:rsidRPr="00E87D10" w:rsidRDefault="00904743" w:rsidP="001F5473">
            <w:pPr>
              <w:keepNext/>
              <w:keepLines/>
              <w:spacing w:before="120"/>
              <w:ind w:left="1418" w:hanging="1418"/>
              <w:outlineLvl w:val="3"/>
              <w:rPr>
                <w:rFonts w:ascii="Arial" w:eastAsia="SimSun" w:hAnsi="Arial"/>
                <w:color w:val="000000"/>
                <w:sz w:val="24"/>
                <w:lang w:val="x-none"/>
              </w:rPr>
            </w:pPr>
            <w:r w:rsidRPr="00E87D10">
              <w:rPr>
                <w:rFonts w:ascii="Arial" w:eastAsia="SimSun" w:hAnsi="Arial"/>
                <w:color w:val="000000"/>
                <w:sz w:val="24"/>
                <w:lang w:val="x-none"/>
              </w:rPr>
              <w:lastRenderedPageBreak/>
              <w:t>6.2.3.1</w:t>
            </w:r>
            <w:r w:rsidRPr="00E87D10">
              <w:rPr>
                <w:rFonts w:ascii="Arial" w:eastAsia="SimSun" w:hAnsi="Arial"/>
                <w:color w:val="000000"/>
                <w:sz w:val="24"/>
                <w:lang w:val="x-none"/>
              </w:rPr>
              <w:tab/>
              <w:t>UE PT-RS transmission procedure when transform precoding is not enabled</w:t>
            </w:r>
          </w:p>
          <w:p w14:paraId="3DCCE868" w14:textId="77777777" w:rsidR="00904743" w:rsidRPr="005F1E87" w:rsidRDefault="00904743" w:rsidP="001F5473">
            <w:pPr>
              <w:pStyle w:val="0Maintext"/>
              <w:ind w:firstLine="0"/>
              <w:rPr>
                <w:lang w:val="en-US"/>
              </w:rPr>
            </w:pPr>
            <w:r w:rsidRPr="005F1E87">
              <w:rPr>
                <w:lang w:val="en-US"/>
              </w:rPr>
              <w:t>--- start of TP ---</w:t>
            </w:r>
          </w:p>
          <w:p w14:paraId="78FCACE7" w14:textId="411E9594" w:rsidR="00904743" w:rsidRPr="00E87D10" w:rsidRDefault="00904743" w:rsidP="001F5473">
            <w:pPr>
              <w:rPr>
                <w:rFonts w:eastAsia="SimSun"/>
                <w:color w:val="000000"/>
                <w:sz w:val="20"/>
                <w:lang w:eastAsia="ko-KR"/>
              </w:rPr>
            </w:pPr>
            <w:r>
              <w:rPr>
                <w:rFonts w:eastAsia="SimSun"/>
                <w:color w:val="FF0000"/>
                <w:sz w:val="20"/>
                <w:lang w:val="x-none"/>
              </w:rPr>
              <w:t xml:space="preserve">When </w:t>
            </w:r>
            <w:r w:rsidR="00503487">
              <w:rPr>
                <w:rFonts w:eastAsia="SimSun"/>
                <w:color w:val="FF0000"/>
                <w:sz w:val="20"/>
                <w:lang w:val="x-none"/>
              </w:rPr>
              <w:t xml:space="preserve">only </w:t>
            </w:r>
            <w:r>
              <w:rPr>
                <w:rFonts w:eastAsia="SimSun"/>
                <w:color w:val="FF0000"/>
                <w:sz w:val="20"/>
                <w:lang w:val="x-none"/>
              </w:rPr>
              <w:t>one SRS resource set</w:t>
            </w:r>
            <w:r w:rsidRPr="00256ADF">
              <w:rPr>
                <w:rFonts w:eastAsia="SimSun"/>
                <w:color w:val="FF0000"/>
                <w:sz w:val="20"/>
                <w:lang w:val="x-none"/>
              </w:rPr>
              <w:t xml:space="preserve"> </w:t>
            </w:r>
            <w:r>
              <w:rPr>
                <w:rFonts w:eastAsia="SimSun"/>
                <w:color w:val="FF0000"/>
                <w:sz w:val="20"/>
                <w:lang w:val="x-none"/>
              </w:rPr>
              <w:t>is</w:t>
            </w:r>
            <w:r w:rsidRPr="00256ADF">
              <w:rPr>
                <w:rFonts w:eastAsia="SimSun"/>
                <w:color w:val="FF0000"/>
                <w:sz w:val="20"/>
                <w:lang w:val="x-none"/>
              </w:rPr>
              <w:t xml:space="preserve"> configured in </w:t>
            </w:r>
            <w:proofErr w:type="spellStart"/>
            <w:r w:rsidRPr="00256ADF">
              <w:rPr>
                <w:rFonts w:eastAsia="SimSun"/>
                <w:color w:val="FF0000"/>
                <w:sz w:val="20"/>
                <w:lang w:val="x-none"/>
              </w:rPr>
              <w:t>srs-ResourceSetToAddModList</w:t>
            </w:r>
            <w:proofErr w:type="spellEnd"/>
            <w:r w:rsidRPr="00256ADF">
              <w:rPr>
                <w:rFonts w:eastAsia="SimSun"/>
                <w:color w:val="FF0000"/>
                <w:sz w:val="20"/>
                <w:lang w:val="x-none"/>
              </w:rPr>
              <w:t xml:space="preserve"> or srs-ResourceSetToAddModListDCI-0-2 with higher layer parameter usage in SRS-</w:t>
            </w:r>
            <w:proofErr w:type="spellStart"/>
            <w:r w:rsidRPr="00256ADF">
              <w:rPr>
                <w:rFonts w:eastAsia="SimSun"/>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proofErr w:type="spellStart"/>
            <w:r w:rsidRPr="002B3506">
              <w:rPr>
                <w:rFonts w:eastAsia="SimSun"/>
                <w:strike/>
                <w:color w:val="FF0000"/>
                <w:sz w:val="20"/>
                <w:lang w:eastAsia="ko-KR"/>
              </w:rPr>
              <w:t>F</w:t>
            </w:r>
            <w:r w:rsidRPr="002B3506">
              <w:rPr>
                <w:rFonts w:eastAsia="SimSun"/>
                <w:color w:val="FF0000"/>
                <w:sz w:val="20"/>
                <w:lang w:eastAsia="ko-KR"/>
              </w:rPr>
              <w:t>f</w:t>
            </w:r>
            <w:r w:rsidRPr="00E87D10">
              <w:rPr>
                <w:rFonts w:eastAsia="SimSun"/>
                <w:color w:val="000000"/>
                <w:sz w:val="20"/>
                <w:lang w:eastAsia="ko-KR"/>
              </w:rPr>
              <w:t>or</w:t>
            </w:r>
            <w:proofErr w:type="spellEnd"/>
            <w:r w:rsidRPr="00E87D10">
              <w:rPr>
                <w:rFonts w:eastAsia="SimSun"/>
                <w:color w:val="000000"/>
                <w:sz w:val="20"/>
                <w:lang w:eastAsia="ko-KR"/>
              </w:rPr>
              <w:t xml:space="preserve"> partial-coherent and non-coherent codebook-based UL transmission, the actual number of UL PT-RS port(s) is determined based on TPMI</w:t>
            </w:r>
            <w:r w:rsidRPr="00E87D10">
              <w:rPr>
                <w:rFonts w:eastAsia="SimSun"/>
                <w:strike/>
                <w:color w:val="FF0000"/>
                <w:sz w:val="20"/>
                <w:lang w:eastAsia="ko-KR"/>
              </w:rPr>
              <w:t>(s)</w:t>
            </w:r>
            <w:r w:rsidRPr="00E87D10">
              <w:rPr>
                <w:rFonts w:eastAsia="SimSun"/>
                <w:color w:val="000000"/>
                <w:sz w:val="20"/>
                <w:lang w:eastAsia="ko-KR"/>
              </w:rPr>
              <w:t xml:space="preserve"> and/or number of layers which are indicated by '</w:t>
            </w:r>
            <w:r w:rsidRPr="00E87D10">
              <w:rPr>
                <w:rFonts w:eastAsia="SimSun"/>
                <w:i/>
                <w:color w:val="000000"/>
                <w:sz w:val="20"/>
                <w:lang w:eastAsia="ko-KR"/>
              </w:rPr>
              <w:t>Precoding information and number of layers'</w:t>
            </w:r>
            <w:r w:rsidRPr="00E87D10">
              <w:rPr>
                <w:rFonts w:eastAsia="SimSun"/>
                <w:color w:val="000000"/>
                <w:sz w:val="20"/>
                <w:lang w:eastAsia="ko-KR"/>
              </w:rPr>
              <w:t xml:space="preserve"> field</w:t>
            </w:r>
            <w:r w:rsidRPr="00E87D10">
              <w:rPr>
                <w:rFonts w:eastAsia="SimSun"/>
                <w:strike/>
                <w:color w:val="FF0000"/>
                <w:sz w:val="20"/>
                <w:lang w:eastAsia="ko-KR"/>
              </w:rPr>
              <w:t>(s)</w:t>
            </w:r>
            <w:r w:rsidRPr="00E87D10">
              <w:rPr>
                <w:rFonts w:eastAsia="SimSun"/>
                <w:color w:val="000000"/>
                <w:sz w:val="20"/>
                <w:lang w:eastAsia="ko-KR"/>
              </w:rPr>
              <w:t xml:space="preserve"> in DCI format 0_1 and DCI format 0_2 or configured by higher layer parameter </w:t>
            </w:r>
            <w:proofErr w:type="spellStart"/>
            <w:r w:rsidRPr="00E87D10">
              <w:rPr>
                <w:rFonts w:eastAsia="SimSun"/>
                <w:i/>
                <w:color w:val="000000"/>
                <w:sz w:val="20"/>
                <w:lang w:eastAsia="ko-KR"/>
              </w:rPr>
              <w:t>precodingAndNumberOfLayers</w:t>
            </w:r>
            <w:proofErr w:type="spellEnd"/>
            <w:r w:rsidRPr="00E87D10">
              <w:rPr>
                <w:rFonts w:eastAsia="SimSun"/>
                <w:color w:val="000000"/>
                <w:sz w:val="20"/>
                <w:lang w:eastAsia="ko-KR"/>
              </w:rPr>
              <w:t>:</w:t>
            </w:r>
          </w:p>
          <w:p w14:paraId="108212EE" w14:textId="77777777" w:rsidR="00904743" w:rsidRPr="00E87D10" w:rsidRDefault="00904743" w:rsidP="001F5473">
            <w:pPr>
              <w:ind w:left="568"/>
              <w:rPr>
                <w:rFonts w:eastAsia="SimSun"/>
                <w:sz w:val="20"/>
                <w:lang w:val="x-none" w:eastAsia="ko-KR"/>
              </w:rPr>
            </w:pPr>
            <w:r w:rsidRPr="00E87D10">
              <w:rPr>
                <w:rFonts w:eastAsia="SimSun"/>
                <w:sz w:val="20"/>
                <w:lang w:val="x-none" w:eastAsia="ko-KR"/>
              </w:rPr>
              <w:t>-</w:t>
            </w:r>
            <w:r>
              <w:rPr>
                <w:rFonts w:eastAsia="SimSun"/>
                <w:sz w:val="20"/>
                <w:lang w:val="x-none" w:eastAsia="ko-KR"/>
              </w:rPr>
              <w:t xml:space="preserve"> </w:t>
            </w:r>
            <w:r w:rsidRPr="00E87D10">
              <w:rPr>
                <w:rFonts w:eastAsia="SimSun"/>
                <w:sz w:val="20"/>
                <w:lang w:val="x-none" w:eastAsia="ko-KR"/>
              </w:rPr>
              <w:t xml:space="preserve">if the UE is configured with the higher layer parameter </w:t>
            </w:r>
            <w:proofErr w:type="spellStart"/>
            <w:r w:rsidRPr="00E87D10">
              <w:rPr>
                <w:rFonts w:eastAsia="SimSun"/>
                <w:i/>
                <w:sz w:val="20"/>
                <w:lang w:val="x-none" w:eastAsia="ko-KR"/>
              </w:rPr>
              <w:t>maxNrofPorts</w:t>
            </w:r>
            <w:proofErr w:type="spellEnd"/>
            <w:r w:rsidRPr="00E87D10">
              <w:rPr>
                <w:rFonts w:eastAsia="SimSun"/>
                <w:sz w:val="20"/>
                <w:lang w:val="x-none" w:eastAsia="ko-KR"/>
              </w:rPr>
              <w:t xml:space="preserve"> </w:t>
            </w:r>
            <w:r w:rsidRPr="00E87D10">
              <w:rPr>
                <w:rFonts w:eastAsia="SimSun"/>
                <w:sz w:val="20"/>
                <w:lang w:eastAsia="ko-KR"/>
              </w:rPr>
              <w:t xml:space="preserve">in </w:t>
            </w:r>
            <w:r w:rsidRPr="00E87D10">
              <w:rPr>
                <w:rFonts w:eastAsia="SimSun"/>
                <w:i/>
                <w:sz w:val="20"/>
                <w:lang w:val="x-none"/>
              </w:rPr>
              <w:t>PTRS-</w:t>
            </w:r>
            <w:proofErr w:type="spellStart"/>
            <w:r w:rsidRPr="00E87D10">
              <w:rPr>
                <w:rFonts w:eastAsia="SimSun"/>
                <w:i/>
                <w:sz w:val="20"/>
                <w:lang w:val="x-none"/>
              </w:rPr>
              <w:t>UplinkConfig</w:t>
            </w:r>
            <w:proofErr w:type="spellEnd"/>
            <w:r w:rsidRPr="00E87D10">
              <w:rPr>
                <w:rFonts w:eastAsia="SimSun"/>
                <w:sz w:val="20"/>
                <w:lang w:val="x-none" w:eastAsia="ko-KR"/>
              </w:rPr>
              <w:t xml:space="preserve"> set to </w:t>
            </w:r>
            <w:r w:rsidRPr="00E87D10">
              <w:rPr>
                <w:rFonts w:eastAsia="SimSun"/>
                <w:sz w:val="20"/>
                <w:lang w:val="en-US" w:eastAsia="ko-KR"/>
              </w:rPr>
              <w:t>'</w:t>
            </w:r>
            <w:r w:rsidRPr="00E87D10">
              <w:rPr>
                <w:rFonts w:eastAsia="SimSun"/>
                <w:sz w:val="20"/>
                <w:lang w:val="x-none" w:eastAsia="ko-KR"/>
              </w:rPr>
              <w:t>n2', the actual UL PT-RS port(s) and the associated transmission layer(s) are derived from indicated TPMI</w:t>
            </w:r>
            <w:r w:rsidRPr="00E87D10">
              <w:rPr>
                <w:rFonts w:eastAsia="SimSun"/>
                <w:color w:val="000000"/>
                <w:sz w:val="20"/>
                <w:lang w:val="x-none" w:eastAsia="ko-KR"/>
              </w:rPr>
              <w:t>(s)</w:t>
            </w:r>
            <w:r w:rsidRPr="00E87D10">
              <w:rPr>
                <w:rFonts w:eastAsia="SimSun"/>
                <w:sz w:val="20"/>
                <w:lang w:val="x-none" w:eastAsia="ko-KR"/>
              </w:rPr>
              <w:t xml:space="preserve"> as:</w:t>
            </w:r>
          </w:p>
          <w:p w14:paraId="691CF56C" w14:textId="77777777" w:rsidR="00904743" w:rsidRPr="00E87D10" w:rsidRDefault="00904743" w:rsidP="001F5473">
            <w:pPr>
              <w:ind w:left="568"/>
              <w:rPr>
                <w:rFonts w:eastAsia="SimSun"/>
                <w:sz w:val="20"/>
                <w:lang w:val="x-none"/>
              </w:rPr>
            </w:pPr>
            <w:r w:rsidRPr="00E87D10">
              <w:rPr>
                <w:rFonts w:eastAsia="SimSun"/>
                <w:sz w:val="20"/>
                <w:lang w:val="x-none"/>
              </w:rPr>
              <w:t>-</w:t>
            </w:r>
            <w:r>
              <w:rPr>
                <w:rFonts w:eastAsia="SimSun"/>
                <w:sz w:val="20"/>
                <w:lang w:val="x-none"/>
              </w:rPr>
              <w:t xml:space="preserve"> </w:t>
            </w:r>
            <w:r w:rsidRPr="00E87D10">
              <w:rPr>
                <w:rFonts w:eastAsia="SimSun"/>
                <w:sz w:val="20"/>
                <w:lang w:val="x-none"/>
              </w:rPr>
              <w:t xml:space="preserve">PUSCH antenna port </w:t>
            </w:r>
            <w:r w:rsidRPr="00E87D10">
              <w:rPr>
                <w:rFonts w:eastAsia="SimSun"/>
                <w:sz w:val="20"/>
                <w:lang w:val="en-US"/>
              </w:rPr>
              <w:t>100</w:t>
            </w:r>
            <w:r w:rsidRPr="00E87D10">
              <w:rPr>
                <w:rFonts w:eastAsia="SimSun"/>
                <w:sz w:val="20"/>
                <w:lang w:val="x-none"/>
              </w:rPr>
              <w:t xml:space="preserve">0 and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share PT-RS port 0, and PUSCH antenna port </w:t>
            </w:r>
            <w:r w:rsidRPr="00E87D10">
              <w:rPr>
                <w:rFonts w:eastAsia="SimSun"/>
                <w:sz w:val="20"/>
                <w:lang w:val="en-US"/>
              </w:rPr>
              <w:t>100</w:t>
            </w:r>
            <w:r w:rsidRPr="00E87D10">
              <w:rPr>
                <w:rFonts w:eastAsia="SimSun"/>
                <w:sz w:val="20"/>
                <w:lang w:val="x-none"/>
              </w:rPr>
              <w:t xml:space="preserve">1 and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share PT-RS port 1.</w:t>
            </w:r>
          </w:p>
          <w:p w14:paraId="17001C95" w14:textId="77777777" w:rsidR="00904743" w:rsidRDefault="00904743" w:rsidP="001F5473">
            <w:pPr>
              <w:ind w:left="1134"/>
              <w:rPr>
                <w:rFonts w:eastAsia="SimSun"/>
                <w:sz w:val="20"/>
                <w:lang w:val="x-none"/>
              </w:rPr>
            </w:pPr>
            <w:r>
              <w:rPr>
                <w:rFonts w:eastAsia="SimSun"/>
                <w:sz w:val="20"/>
                <w:lang w:val="x-none"/>
              </w:rPr>
              <w:t xml:space="preserve">- </w:t>
            </w:r>
            <w:r w:rsidRPr="00E87D10">
              <w:rPr>
                <w:rFonts w:eastAsia="SimSun"/>
                <w:sz w:val="20"/>
                <w:lang w:val="x-none"/>
              </w:rPr>
              <w:t xml:space="preserve">UL PT-RS port 0 is associated with the UL layer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0 and PUSCH antenna port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and UL PT-RS port 1 is associated with the UL layer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1 and PUSCH antenna port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where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and/or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are given by DCI parameter </w:t>
            </w:r>
            <w:r w:rsidRPr="00E87D10">
              <w:rPr>
                <w:rFonts w:eastAsia="SimSun"/>
                <w:sz w:val="20"/>
                <w:lang w:val="en-US"/>
              </w:rPr>
              <w:t>'</w:t>
            </w:r>
            <w:r w:rsidRPr="00E87D10">
              <w:rPr>
                <w:rFonts w:eastAsia="SimSun"/>
                <w:i/>
                <w:sz w:val="20"/>
                <w:lang w:val="x-none"/>
              </w:rPr>
              <w:t>PTRS-DMRS association</w:t>
            </w:r>
            <w:r w:rsidRPr="00E87D10">
              <w:rPr>
                <w:rFonts w:eastAsia="SimSun"/>
                <w:i/>
                <w:sz w:val="20"/>
                <w:lang w:val="en-US"/>
              </w:rPr>
              <w:t>'</w:t>
            </w:r>
            <w:r w:rsidRPr="00E87D10">
              <w:rPr>
                <w:rFonts w:eastAsia="SimSun"/>
                <w:sz w:val="20"/>
                <w:lang w:val="x-none"/>
              </w:rPr>
              <w:t xml:space="preserve"> as shown in DCI format 0_1 </w:t>
            </w:r>
            <w:r w:rsidRPr="00E87D10">
              <w:rPr>
                <w:rFonts w:eastAsia="SimSun"/>
                <w:color w:val="000000"/>
                <w:sz w:val="20"/>
                <w:lang w:val="x-none" w:eastAsia="ko-KR"/>
              </w:rPr>
              <w:t>and DCI format 0_2</w:t>
            </w:r>
            <w:r w:rsidRPr="00E87D10">
              <w:rPr>
                <w:rFonts w:eastAsia="SimSun"/>
                <w:color w:val="000000"/>
                <w:sz w:val="20"/>
                <w:lang w:val="en-US" w:eastAsia="ko-KR"/>
              </w:rPr>
              <w:t xml:space="preserve"> </w:t>
            </w:r>
            <w:r w:rsidRPr="00E87D10">
              <w:rPr>
                <w:rFonts w:eastAsia="SimSun"/>
                <w:sz w:val="20"/>
                <w:lang w:val="x-none"/>
              </w:rPr>
              <w:t xml:space="preserve">described in Clause </w:t>
            </w:r>
            <w:r w:rsidRPr="00E87D10">
              <w:rPr>
                <w:rFonts w:eastAsia="SimSun"/>
                <w:sz w:val="20"/>
              </w:rPr>
              <w:t>7.3.1</w:t>
            </w:r>
            <w:r w:rsidRPr="00E87D10">
              <w:rPr>
                <w:rFonts w:eastAsia="SimSun"/>
                <w:sz w:val="20"/>
                <w:lang w:val="x-none"/>
              </w:rPr>
              <w:t xml:space="preserve"> of [5, TS38.212].</w:t>
            </w:r>
          </w:p>
          <w:p w14:paraId="7A554CA1" w14:textId="77777777" w:rsidR="00904743" w:rsidRDefault="00904743" w:rsidP="001F5473">
            <w:pPr>
              <w:rPr>
                <w:rFonts w:eastAsia="SimSun"/>
                <w:color w:val="FF0000"/>
                <w:sz w:val="20"/>
                <w:lang w:val="x-none"/>
              </w:rPr>
            </w:pPr>
            <w:r w:rsidRPr="00256ADF">
              <w:rPr>
                <w:rFonts w:eastAsia="SimSun"/>
                <w:color w:val="FF0000"/>
                <w:sz w:val="20"/>
                <w:lang w:val="x-none"/>
              </w:rPr>
              <w:t xml:space="preserve">When two SRS resource sets are configured in </w:t>
            </w:r>
            <w:proofErr w:type="spellStart"/>
            <w:r w:rsidRPr="00256ADF">
              <w:rPr>
                <w:rFonts w:eastAsia="SimSun"/>
                <w:color w:val="FF0000"/>
                <w:sz w:val="20"/>
                <w:lang w:val="x-none"/>
              </w:rPr>
              <w:t>srs-ResourceSetToAddModList</w:t>
            </w:r>
            <w:proofErr w:type="spellEnd"/>
            <w:r w:rsidRPr="00256ADF">
              <w:rPr>
                <w:rFonts w:eastAsia="SimSun"/>
                <w:color w:val="FF0000"/>
                <w:sz w:val="20"/>
                <w:lang w:val="x-none"/>
              </w:rPr>
              <w:t xml:space="preserve"> or srs-ResourceSetToAddModListDCI-0-2 with higher layer parameter usage in SRS-</w:t>
            </w:r>
            <w:proofErr w:type="spellStart"/>
            <w:r w:rsidRPr="00256ADF">
              <w:rPr>
                <w:rFonts w:eastAsia="SimSun"/>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r w:rsidRPr="002B3506">
              <w:rPr>
                <w:rFonts w:eastAsia="SimSun"/>
                <w:color w:val="FF0000"/>
                <w:sz w:val="20"/>
                <w:lang w:eastAsia="ko-KR"/>
              </w:rPr>
              <w:t>for partial-coherent and non-coherent codebook-based UL transmission</w:t>
            </w:r>
            <w:r w:rsidRPr="00256ADF">
              <w:rPr>
                <w:rFonts w:eastAsia="SimSun"/>
                <w:color w:val="FF0000"/>
                <w:sz w:val="20"/>
                <w:lang w:val="x-none"/>
              </w:rPr>
              <w:t xml:space="preserve">, the actual number of UL PT-RS port(s) to transmit corresponding to each SRS resource set is determined based on TPMI(s) </w:t>
            </w:r>
            <w:r w:rsidRPr="00E87D10">
              <w:rPr>
                <w:rFonts w:eastAsia="SimSun"/>
                <w:color w:val="FF0000"/>
                <w:sz w:val="20"/>
                <w:lang w:eastAsia="ko-KR"/>
              </w:rPr>
              <w:t>which are indicated by '</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w:t>
            </w:r>
            <w:r>
              <w:rPr>
                <w:rFonts w:eastAsia="SimSun"/>
                <w:color w:val="FF0000"/>
                <w:sz w:val="20"/>
                <w:lang w:eastAsia="ko-KR"/>
              </w:rPr>
              <w:t xml:space="preserve">or both </w:t>
            </w:r>
            <w:r w:rsidRPr="00E87D10">
              <w:rPr>
                <w:rFonts w:eastAsia="SimSun"/>
                <w:color w:val="FF0000"/>
                <w:sz w:val="20"/>
                <w:lang w:eastAsia="ko-KR"/>
              </w:rPr>
              <w:t>'</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and </w:t>
            </w:r>
            <w:r w:rsidRPr="00E87D10">
              <w:rPr>
                <w:rFonts w:eastAsia="SimSun"/>
                <w:color w:val="FF0000"/>
                <w:sz w:val="20"/>
                <w:lang w:eastAsia="ko-KR"/>
              </w:rPr>
              <w:t>'</w:t>
            </w:r>
            <w:r w:rsidRPr="00256ADF">
              <w:rPr>
                <w:i/>
                <w:color w:val="FF0000"/>
                <w:sz w:val="20"/>
              </w:rPr>
              <w:t>Second Precoding information</w:t>
            </w:r>
            <w:r w:rsidRPr="00E87D10">
              <w:rPr>
                <w:rFonts w:eastAsia="SimSun"/>
                <w:i/>
                <w:color w:val="FF0000"/>
                <w:sz w:val="20"/>
                <w:lang w:eastAsia="ko-KR"/>
              </w:rPr>
              <w:t>'</w:t>
            </w:r>
            <w:r w:rsidRPr="00256ADF">
              <w:rPr>
                <w:rFonts w:eastAsia="SimSun"/>
                <w:color w:val="FF0000"/>
                <w:sz w:val="20"/>
                <w:lang w:val="x-none"/>
              </w:rPr>
              <w:t xml:space="preserve"> field corresponding to the associated SRS resource set or higher layer parameter </w:t>
            </w:r>
            <w:proofErr w:type="spellStart"/>
            <w:r w:rsidRPr="00E87D10">
              <w:rPr>
                <w:rFonts w:eastAsia="SimSun"/>
                <w:i/>
                <w:color w:val="FF0000"/>
                <w:sz w:val="20"/>
                <w:lang w:eastAsia="ko-KR"/>
              </w:rPr>
              <w:t>precodingAndNumberOfLayers</w:t>
            </w:r>
            <w:proofErr w:type="spellEnd"/>
            <w:r w:rsidRPr="00E87D10">
              <w:rPr>
                <w:rFonts w:eastAsia="SimSun"/>
                <w:i/>
                <w:color w:val="FF0000"/>
                <w:sz w:val="20"/>
                <w:lang w:eastAsia="ko-KR"/>
              </w:rPr>
              <w:t xml:space="preserve"> </w:t>
            </w:r>
            <w:r w:rsidRPr="0079479E">
              <w:rPr>
                <w:rFonts w:eastAsia="SimSun"/>
                <w:color w:val="FF0000"/>
                <w:sz w:val="20"/>
                <w:lang w:eastAsia="ko-KR"/>
              </w:rPr>
              <w:t xml:space="preserve">or both </w:t>
            </w:r>
            <w:proofErr w:type="spellStart"/>
            <w:r w:rsidRPr="00E87D10">
              <w:rPr>
                <w:rFonts w:eastAsia="SimSun"/>
                <w:i/>
                <w:color w:val="FF0000"/>
                <w:sz w:val="20"/>
                <w:lang w:eastAsia="ko-KR"/>
              </w:rPr>
              <w:t>precodingAndNumberOfLayers</w:t>
            </w:r>
            <w:proofErr w:type="spellEnd"/>
            <w:r w:rsidRPr="00256ADF">
              <w:rPr>
                <w:rFonts w:eastAsia="SimSun"/>
                <w:color w:val="FF0000"/>
                <w:sz w:val="20"/>
                <w:lang w:val="x-none"/>
              </w:rPr>
              <w:t xml:space="preserve"> and </w:t>
            </w:r>
            <w:r w:rsidRPr="00E87D10">
              <w:rPr>
                <w:rFonts w:eastAsia="SimSun"/>
                <w:i/>
                <w:color w:val="FF0000"/>
                <w:sz w:val="20"/>
                <w:lang w:eastAsia="ko-KR"/>
              </w:rPr>
              <w:t>precodingAndNumberOfLayers</w:t>
            </w:r>
            <w:r w:rsidRPr="00256ADF">
              <w:rPr>
                <w:rFonts w:eastAsia="SimSun"/>
                <w:i/>
                <w:color w:val="FF0000"/>
                <w:sz w:val="20"/>
                <w:lang w:eastAsia="ko-KR"/>
              </w:rPr>
              <w:t xml:space="preserve">2 </w:t>
            </w:r>
            <w:r w:rsidRPr="00256ADF">
              <w:rPr>
                <w:rFonts w:eastAsia="SimSun"/>
                <w:color w:val="FF0000"/>
                <w:sz w:val="20"/>
                <w:lang w:eastAsia="ko-KR"/>
              </w:rPr>
              <w:t xml:space="preserve">corresponding to the associated SRS resource set in </w:t>
            </w:r>
            <w:proofErr w:type="spellStart"/>
            <w:r w:rsidRPr="00256ADF">
              <w:rPr>
                <w:rFonts w:eastAsia="SimSun"/>
                <w:i/>
                <w:color w:val="FF0000"/>
                <w:sz w:val="20"/>
              </w:rPr>
              <w:t>rrc-ConfiguredUplinkGrant</w:t>
            </w:r>
            <w:proofErr w:type="spellEnd"/>
            <w:r w:rsidRPr="00256ADF">
              <w:rPr>
                <w:rFonts w:eastAsia="SimSun"/>
                <w:color w:val="FF0000"/>
                <w:sz w:val="20"/>
                <w:lang w:val="x-none"/>
              </w:rPr>
              <w:t>.</w:t>
            </w:r>
          </w:p>
          <w:p w14:paraId="3569A7C9" w14:textId="77777777" w:rsidR="00904743" w:rsidRPr="00E87D10" w:rsidRDefault="00904743" w:rsidP="001F5473">
            <w:pPr>
              <w:ind w:left="568"/>
              <w:rPr>
                <w:rFonts w:eastAsia="SimSun"/>
                <w:color w:val="FF0000"/>
                <w:sz w:val="20"/>
                <w:lang w:val="x-none" w:eastAsia="ko-KR"/>
              </w:rPr>
            </w:pPr>
            <w:r w:rsidRPr="00E87D10">
              <w:rPr>
                <w:rFonts w:eastAsia="SimSun"/>
                <w:color w:val="FF0000"/>
                <w:sz w:val="20"/>
                <w:lang w:val="x-none" w:eastAsia="ko-KR"/>
              </w:rPr>
              <w:t>-</w:t>
            </w:r>
            <w:r w:rsidRPr="00CB3BFE">
              <w:rPr>
                <w:rFonts w:eastAsia="SimSun"/>
                <w:color w:val="FF0000"/>
                <w:sz w:val="20"/>
                <w:lang w:val="x-none" w:eastAsia="ko-KR"/>
              </w:rPr>
              <w:t xml:space="preserve"> </w:t>
            </w:r>
            <w:r w:rsidRPr="00E87D10">
              <w:rPr>
                <w:rFonts w:eastAsia="SimSun"/>
                <w:color w:val="FF0000"/>
                <w:sz w:val="20"/>
                <w:lang w:val="x-none" w:eastAsia="ko-KR"/>
              </w:rPr>
              <w:t xml:space="preserve">if the UE is configured with the higher layer parameter </w:t>
            </w:r>
            <w:proofErr w:type="spellStart"/>
            <w:r w:rsidRPr="00E87D10">
              <w:rPr>
                <w:rFonts w:eastAsia="SimSun"/>
                <w:i/>
                <w:color w:val="FF0000"/>
                <w:sz w:val="20"/>
                <w:lang w:val="x-none" w:eastAsia="ko-KR"/>
              </w:rPr>
              <w:t>maxNrofPorts</w:t>
            </w:r>
            <w:proofErr w:type="spellEnd"/>
            <w:r w:rsidRPr="00E87D10">
              <w:rPr>
                <w:rFonts w:eastAsia="SimSun"/>
                <w:color w:val="FF0000"/>
                <w:sz w:val="20"/>
                <w:lang w:val="x-none" w:eastAsia="ko-KR"/>
              </w:rPr>
              <w:t xml:space="preserve"> </w:t>
            </w:r>
            <w:r w:rsidRPr="00E87D10">
              <w:rPr>
                <w:rFonts w:eastAsia="SimSun"/>
                <w:color w:val="FF0000"/>
                <w:sz w:val="20"/>
                <w:lang w:eastAsia="ko-KR"/>
              </w:rPr>
              <w:t xml:space="preserve">in </w:t>
            </w:r>
            <w:r w:rsidRPr="00E87D10">
              <w:rPr>
                <w:rFonts w:eastAsia="SimSun"/>
                <w:i/>
                <w:color w:val="FF0000"/>
                <w:sz w:val="20"/>
                <w:lang w:val="x-none"/>
              </w:rPr>
              <w:t>PTRS-</w:t>
            </w:r>
            <w:proofErr w:type="spellStart"/>
            <w:r w:rsidRPr="00E87D10">
              <w:rPr>
                <w:rFonts w:eastAsia="SimSun"/>
                <w:i/>
                <w:color w:val="FF0000"/>
                <w:sz w:val="20"/>
                <w:lang w:val="x-none"/>
              </w:rPr>
              <w:t>UplinkConfig</w:t>
            </w:r>
            <w:proofErr w:type="spellEnd"/>
            <w:r w:rsidRPr="00E87D10">
              <w:rPr>
                <w:rFonts w:eastAsia="SimSun"/>
                <w:color w:val="FF0000"/>
                <w:sz w:val="20"/>
                <w:lang w:val="x-none" w:eastAsia="ko-KR"/>
              </w:rPr>
              <w:t xml:space="preserve"> set to </w:t>
            </w:r>
            <w:r w:rsidRPr="00E87D10">
              <w:rPr>
                <w:rFonts w:eastAsia="SimSun"/>
                <w:color w:val="FF0000"/>
                <w:sz w:val="20"/>
                <w:lang w:val="en-US" w:eastAsia="ko-KR"/>
              </w:rPr>
              <w:t>'</w:t>
            </w:r>
            <w:r w:rsidRPr="00E87D10">
              <w:rPr>
                <w:rFonts w:eastAsia="SimSun"/>
                <w:color w:val="FF0000"/>
                <w:sz w:val="20"/>
                <w:lang w:val="x-none" w:eastAsia="ko-KR"/>
              </w:rPr>
              <w:t>n2', the actual UL PT-RS port(s) and the associated transmission layer(s) are derived from indicated TPMI(s) as:</w:t>
            </w:r>
          </w:p>
          <w:p w14:paraId="3156A80E" w14:textId="77777777" w:rsidR="00904743" w:rsidRPr="00E87D10" w:rsidRDefault="00904743" w:rsidP="001F5473">
            <w:pPr>
              <w:ind w:left="568"/>
              <w:rPr>
                <w:rFonts w:eastAsia="SimSun"/>
                <w:color w:val="FF0000"/>
                <w:sz w:val="20"/>
                <w:lang w:val="x-none"/>
              </w:rPr>
            </w:pPr>
            <w:r w:rsidRPr="00E87D10">
              <w:rPr>
                <w:rFonts w:eastAsia="SimSun"/>
                <w:color w:val="FF0000"/>
                <w:sz w:val="20"/>
                <w:lang w:val="x-none"/>
              </w:rPr>
              <w:t>-</w:t>
            </w:r>
            <w:r w:rsidRPr="00CB3BFE">
              <w:rPr>
                <w:rFonts w:eastAsia="SimSun"/>
                <w:color w:val="FF0000"/>
                <w:sz w:val="20"/>
                <w:lang w:val="x-none"/>
              </w:rPr>
              <w:t xml:space="preserve"> </w:t>
            </w:r>
            <w:r w:rsidRPr="00E87D10">
              <w:rPr>
                <w:rFonts w:eastAsia="SimSun"/>
                <w:color w:val="FF0000"/>
                <w:sz w:val="20"/>
                <w:lang w:val="x-none"/>
              </w:rPr>
              <w:t xml:space="preserve">PUSCH antenna port </w:t>
            </w:r>
            <w:r w:rsidRPr="00E87D10">
              <w:rPr>
                <w:rFonts w:eastAsia="SimSun"/>
                <w:color w:val="FF0000"/>
                <w:sz w:val="20"/>
                <w:lang w:val="en-US"/>
              </w:rPr>
              <w:t>100</w:t>
            </w:r>
            <w:r w:rsidRPr="00E87D10">
              <w:rPr>
                <w:rFonts w:eastAsia="SimSun"/>
                <w:color w:val="FF0000"/>
                <w:sz w:val="20"/>
                <w:lang w:val="x-none"/>
              </w:rPr>
              <w:t xml:space="preserve">0 and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0, and PUSCH antenna port </w:t>
            </w:r>
            <w:r w:rsidRPr="00E87D10">
              <w:rPr>
                <w:rFonts w:eastAsia="SimSun"/>
                <w:color w:val="FF0000"/>
                <w:sz w:val="20"/>
                <w:lang w:val="en-US"/>
              </w:rPr>
              <w:t>100</w:t>
            </w:r>
            <w:r w:rsidRPr="00E87D10">
              <w:rPr>
                <w:rFonts w:eastAsia="SimSun"/>
                <w:color w:val="FF0000"/>
                <w:sz w:val="20"/>
                <w:lang w:val="x-none"/>
              </w:rPr>
              <w:t xml:space="preserve">1 and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1.</w:t>
            </w:r>
          </w:p>
          <w:p w14:paraId="6479F959" w14:textId="77777777" w:rsidR="00904743" w:rsidRPr="00CB3BFE" w:rsidRDefault="00904743" w:rsidP="001F5473">
            <w:pPr>
              <w:ind w:left="1134"/>
              <w:rPr>
                <w:rFonts w:eastAsia="SimSun"/>
                <w:color w:val="FF0000"/>
                <w:sz w:val="20"/>
                <w:lang w:val="x-none"/>
              </w:rPr>
            </w:pPr>
            <w:r w:rsidRPr="00CB3BFE">
              <w:rPr>
                <w:rFonts w:eastAsia="SimSun"/>
                <w:color w:val="FF0000"/>
                <w:sz w:val="20"/>
                <w:lang w:val="x-none"/>
              </w:rPr>
              <w:t xml:space="preserve">- </w:t>
            </w:r>
            <w:r w:rsidRPr="00E87D10">
              <w:rPr>
                <w:rFonts w:eastAsia="SimSun"/>
                <w:color w:val="FF0000"/>
                <w:sz w:val="20"/>
                <w:lang w:val="x-none"/>
              </w:rPr>
              <w:t xml:space="preserve">UL PT-RS port 0 is associated with the UL layer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0 and PUSCH antenna port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and UL PT-RS port 1 is associated with the UL layer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1 and PUSCH antenna port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where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and/or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are given by DCI parameter </w:t>
            </w:r>
            <w:r w:rsidRPr="00E87D10">
              <w:rPr>
                <w:rFonts w:eastAsia="SimSun"/>
                <w:color w:val="FF0000"/>
                <w:sz w:val="20"/>
                <w:lang w:val="en-US"/>
              </w:rPr>
              <w:t>'</w:t>
            </w:r>
            <w:r w:rsidRPr="00E87D10">
              <w:rPr>
                <w:rFonts w:eastAsia="SimSun"/>
                <w:i/>
                <w:color w:val="FF0000"/>
                <w:sz w:val="20"/>
                <w:lang w:val="x-none"/>
              </w:rPr>
              <w:t>PTRS-DMRS association</w:t>
            </w:r>
            <w:r w:rsidRPr="00E87D10">
              <w:rPr>
                <w:rFonts w:eastAsia="SimSun"/>
                <w:i/>
                <w:color w:val="FF0000"/>
                <w:sz w:val="20"/>
                <w:lang w:val="en-US"/>
              </w:rPr>
              <w:t>'</w:t>
            </w:r>
            <w:r w:rsidRPr="00E87D10">
              <w:rPr>
                <w:rFonts w:eastAsia="SimSun"/>
                <w:color w:val="FF0000"/>
                <w:sz w:val="20"/>
                <w:lang w:val="x-none"/>
              </w:rPr>
              <w:t xml:space="preserve"> as shown in DCI format 0_1 </w:t>
            </w:r>
            <w:r w:rsidRPr="00E87D10">
              <w:rPr>
                <w:rFonts w:eastAsia="SimSun"/>
                <w:color w:val="FF0000"/>
                <w:sz w:val="20"/>
                <w:lang w:val="x-none" w:eastAsia="ko-KR"/>
              </w:rPr>
              <w:t>and DCI format 0_2</w:t>
            </w:r>
            <w:r w:rsidRPr="00E87D10">
              <w:rPr>
                <w:rFonts w:eastAsia="SimSun"/>
                <w:color w:val="FF0000"/>
                <w:sz w:val="20"/>
                <w:lang w:val="en-US" w:eastAsia="ko-KR"/>
              </w:rPr>
              <w:t xml:space="preserve"> </w:t>
            </w:r>
            <w:r w:rsidRPr="00E87D10">
              <w:rPr>
                <w:rFonts w:eastAsia="SimSun"/>
                <w:color w:val="FF0000"/>
                <w:sz w:val="20"/>
                <w:lang w:val="x-none"/>
              </w:rPr>
              <w:t xml:space="preserve">described in Clause </w:t>
            </w:r>
            <w:r w:rsidRPr="00E87D10">
              <w:rPr>
                <w:rFonts w:eastAsia="SimSun"/>
                <w:color w:val="FF0000"/>
                <w:sz w:val="20"/>
              </w:rPr>
              <w:t>7.3.1</w:t>
            </w:r>
            <w:r w:rsidRPr="00E87D10">
              <w:rPr>
                <w:rFonts w:eastAsia="SimSun"/>
                <w:color w:val="FF0000"/>
                <w:sz w:val="20"/>
                <w:lang w:val="x-none"/>
              </w:rPr>
              <w:t xml:space="preserve"> of [5, TS38.212].</w:t>
            </w:r>
          </w:p>
          <w:p w14:paraId="365FCA7C" w14:textId="77777777" w:rsidR="00904743" w:rsidRPr="00CB3BFE" w:rsidRDefault="00904743" w:rsidP="001F5473">
            <w:pPr>
              <w:rPr>
                <w:rFonts w:eastAsia="SimSun"/>
                <w:sz w:val="20"/>
                <w:lang w:val="x-none"/>
              </w:rPr>
            </w:pPr>
          </w:p>
          <w:p w14:paraId="13E7DA41" w14:textId="77777777" w:rsidR="00904743" w:rsidRDefault="00904743" w:rsidP="001F5473">
            <w:pPr>
              <w:pStyle w:val="0Maintext"/>
              <w:ind w:firstLine="0"/>
              <w:rPr>
                <w:lang w:eastAsia="ko-KR"/>
              </w:rPr>
            </w:pPr>
            <w:r w:rsidRPr="005F1E87">
              <w:rPr>
                <w:lang w:val="en-US"/>
              </w:rPr>
              <w:t>--- end of TP ---</w:t>
            </w:r>
          </w:p>
        </w:tc>
      </w:tr>
    </w:tbl>
    <w:p w14:paraId="4654E0C2" w14:textId="77777777" w:rsidR="00904743" w:rsidRDefault="00904743" w:rsidP="00432B73">
      <w:pPr>
        <w:pStyle w:val="0Maintext"/>
        <w:spacing w:after="60" w:afterAutospacing="0"/>
        <w:ind w:firstLine="0"/>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24" w:name="_Ref31989388"/>
      <w:bookmarkStart w:id="25"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24"/>
      <w:bookmarkEnd w:id="25"/>
    </w:p>
    <w:p w14:paraId="13F73791" w14:textId="17CA3540" w:rsidR="00FA0388" w:rsidRPr="00112118" w:rsidRDefault="00FA0388" w:rsidP="003D1EDB">
      <w:pPr>
        <w:pStyle w:val="a4"/>
        <w:numPr>
          <w:ilvl w:val="0"/>
          <w:numId w:val="5"/>
        </w:numPr>
        <w:ind w:leftChars="0"/>
        <w:rPr>
          <w:rFonts w:ascii="Times" w:hAnsi="Times" w:cs="Times"/>
          <w:sz w:val="20"/>
        </w:rPr>
      </w:pPr>
      <w:r w:rsidRPr="00112118">
        <w:rPr>
          <w:rFonts w:ascii="Times" w:hAnsi="Times" w:cs="Times"/>
          <w:sz w:val="20"/>
        </w:rPr>
        <w:t>R1-1803426, Summary of open issues related to rate-matching in NR, Nokia, Nokia Shanghai Bell, RAN1#92</w:t>
      </w:r>
    </w:p>
    <w:p w14:paraId="3B8EB927" w14:textId="3CA11ADD" w:rsidR="00FA0388" w:rsidRPr="00480B88" w:rsidRDefault="00FA0388" w:rsidP="003D1EDB">
      <w:pPr>
        <w:pStyle w:val="a4"/>
        <w:numPr>
          <w:ilvl w:val="0"/>
          <w:numId w:val="5"/>
        </w:numPr>
        <w:spacing w:after="120" w:line="288" w:lineRule="auto"/>
        <w:ind w:leftChars="0"/>
        <w:rPr>
          <w:sz w:val="18"/>
          <w:lang w:val="en-US" w:eastAsia="ko-KR"/>
        </w:rPr>
      </w:pPr>
      <w:r w:rsidRPr="00112118">
        <w:rPr>
          <w:rFonts w:ascii="Times" w:hAnsi="Times" w:cs="Times"/>
          <w:sz w:val="20"/>
        </w:rPr>
        <w:t>R1-1906614, Discussion on rate matching in URLLC due to the ambiguity between PDCCH AL8 and AL16, Huawei/</w:t>
      </w:r>
      <w:proofErr w:type="spellStart"/>
      <w:r w:rsidRPr="00112118">
        <w:rPr>
          <w:rFonts w:ascii="Times" w:hAnsi="Times" w:cs="Times"/>
          <w:sz w:val="20"/>
        </w:rPr>
        <w:t>HiSilicon</w:t>
      </w:r>
      <w:proofErr w:type="spellEnd"/>
      <w:r w:rsidRPr="00112118">
        <w:rPr>
          <w:rFonts w:ascii="Times" w:hAnsi="Times" w:cs="Times"/>
          <w:sz w:val="20"/>
        </w:rPr>
        <w:t>, RAN1#97</w:t>
      </w:r>
    </w:p>
    <w:p w14:paraId="0B906DE0" w14:textId="17D5727E" w:rsidR="00480B88" w:rsidRPr="00112118" w:rsidRDefault="007453D1" w:rsidP="003D1EDB">
      <w:pPr>
        <w:pStyle w:val="a4"/>
        <w:numPr>
          <w:ilvl w:val="0"/>
          <w:numId w:val="5"/>
        </w:numPr>
        <w:spacing w:after="120" w:line="288" w:lineRule="auto"/>
        <w:ind w:leftChars="0"/>
        <w:rPr>
          <w:sz w:val="18"/>
          <w:lang w:val="en-US" w:eastAsia="ko-KR"/>
        </w:rPr>
      </w:pPr>
      <w:r>
        <w:rPr>
          <w:rFonts w:ascii="Times" w:hAnsi="Times" w:cs="Times"/>
          <w:sz w:val="20"/>
        </w:rPr>
        <w:t xml:space="preserve">3GPP RAN1, </w:t>
      </w:r>
      <w:r w:rsidR="00480B88">
        <w:rPr>
          <w:rFonts w:ascii="Times" w:hAnsi="Times" w:cs="Times"/>
          <w:sz w:val="20"/>
        </w:rPr>
        <w:t>RAN1#107-e Chair’s note</w:t>
      </w:r>
    </w:p>
    <w:sectPr w:rsidR="00480B88" w:rsidRPr="00112118" w:rsidSect="00667E9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D231E" w14:textId="77777777" w:rsidR="00623765" w:rsidRDefault="00623765">
      <w:r>
        <w:separator/>
      </w:r>
    </w:p>
  </w:endnote>
  <w:endnote w:type="continuationSeparator" w:id="0">
    <w:p w14:paraId="62D8CC18" w14:textId="77777777" w:rsidR="00623765" w:rsidRDefault="0062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60FF5" w14:textId="77777777" w:rsidR="00623765" w:rsidRDefault="00623765">
      <w:r>
        <w:separator/>
      </w:r>
    </w:p>
  </w:footnote>
  <w:footnote w:type="continuationSeparator" w:id="0">
    <w:p w14:paraId="7E85CFFD" w14:textId="77777777" w:rsidR="00623765" w:rsidRDefault="0062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D1EDB" w:rsidRDefault="003D1ED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204DF"/>
    <w:multiLevelType w:val="hybridMultilevel"/>
    <w:tmpl w:val="56628064"/>
    <w:lvl w:ilvl="0" w:tplc="DA3CB5E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2B3F28"/>
    <w:multiLevelType w:val="hybridMultilevel"/>
    <w:tmpl w:val="B51A28B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7"/>
  </w:num>
  <w:num w:numId="3">
    <w:abstractNumId w:val="19"/>
  </w:num>
  <w:num w:numId="4">
    <w:abstractNumId w:val="26"/>
  </w:num>
  <w:num w:numId="5">
    <w:abstractNumId w:val="1"/>
  </w:num>
  <w:num w:numId="6">
    <w:abstractNumId w:val="0"/>
  </w:num>
  <w:num w:numId="7">
    <w:abstractNumId w:val="20"/>
  </w:num>
  <w:num w:numId="8">
    <w:abstractNumId w:val="2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0"/>
  </w:num>
  <w:num w:numId="15">
    <w:abstractNumId w:val="23"/>
  </w:num>
  <w:num w:numId="16">
    <w:abstractNumId w:val="5"/>
  </w:num>
  <w:num w:numId="17">
    <w:abstractNumId w:val="27"/>
  </w:num>
  <w:num w:numId="18">
    <w:abstractNumId w:val="9"/>
  </w:num>
  <w:num w:numId="19">
    <w:abstractNumId w:val="2"/>
  </w:num>
  <w:num w:numId="20">
    <w:abstractNumId w:val="14"/>
  </w:num>
  <w:num w:numId="21">
    <w:abstractNumId w:val="22"/>
  </w:num>
  <w:num w:numId="22">
    <w:abstractNumId w:val="13"/>
  </w:num>
  <w:num w:numId="23">
    <w:abstractNumId w:val="8"/>
  </w:num>
  <w:num w:numId="24">
    <w:abstractNumId w:val="25"/>
  </w:num>
  <w:num w:numId="25">
    <w:abstractNumId w:val="12"/>
  </w:num>
  <w:num w:numId="26">
    <w:abstractNumId w:val="10"/>
  </w:num>
  <w:num w:numId="27">
    <w:abstractNumId w:val="24"/>
  </w:num>
  <w:num w:numId="28">
    <w:abstractNumId w:val="28"/>
  </w:num>
  <w:num w:numId="29">
    <w:abstractNumId w:val="18"/>
  </w:num>
  <w:num w:numId="30">
    <w:abstractNumId w:val="16"/>
  </w:num>
  <w:num w:numId="31">
    <w:abstractNumId w:val="29"/>
  </w:num>
  <w:num w:numId="3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0CD6"/>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29"/>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029"/>
    <w:rsid w:val="000543C0"/>
    <w:rsid w:val="000551A1"/>
    <w:rsid w:val="000553B4"/>
    <w:rsid w:val="0005543D"/>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11E"/>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605"/>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E4E"/>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772"/>
    <w:rsid w:val="000E58E6"/>
    <w:rsid w:val="000E5AD7"/>
    <w:rsid w:val="000E5B1F"/>
    <w:rsid w:val="000E5D16"/>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ED"/>
    <w:rsid w:val="000F3DD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85"/>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118"/>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839"/>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236"/>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AC2"/>
    <w:rsid w:val="00173F78"/>
    <w:rsid w:val="00174283"/>
    <w:rsid w:val="001745D8"/>
    <w:rsid w:val="001745F3"/>
    <w:rsid w:val="001748CC"/>
    <w:rsid w:val="00174AF4"/>
    <w:rsid w:val="001753EE"/>
    <w:rsid w:val="00175525"/>
    <w:rsid w:val="00175C2C"/>
    <w:rsid w:val="00175CF6"/>
    <w:rsid w:val="00175EF5"/>
    <w:rsid w:val="00175F94"/>
    <w:rsid w:val="00175FD8"/>
    <w:rsid w:val="00176177"/>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2FA9"/>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6CC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0A6"/>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5CCB"/>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ADF"/>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406"/>
    <w:rsid w:val="002638DC"/>
    <w:rsid w:val="00263B9F"/>
    <w:rsid w:val="00264210"/>
    <w:rsid w:val="00264448"/>
    <w:rsid w:val="00264A6F"/>
    <w:rsid w:val="00264DBB"/>
    <w:rsid w:val="00265085"/>
    <w:rsid w:val="002651AA"/>
    <w:rsid w:val="00265483"/>
    <w:rsid w:val="002659AE"/>
    <w:rsid w:val="00265A0D"/>
    <w:rsid w:val="00266048"/>
    <w:rsid w:val="0026617C"/>
    <w:rsid w:val="00266243"/>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06"/>
    <w:rsid w:val="002B35EA"/>
    <w:rsid w:val="002B447D"/>
    <w:rsid w:val="002B4B45"/>
    <w:rsid w:val="002B4FF4"/>
    <w:rsid w:val="002B5040"/>
    <w:rsid w:val="002B52C6"/>
    <w:rsid w:val="002B53A0"/>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48E"/>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521"/>
    <w:rsid w:val="002F0628"/>
    <w:rsid w:val="002F0739"/>
    <w:rsid w:val="002F0A46"/>
    <w:rsid w:val="002F0CE9"/>
    <w:rsid w:val="002F0DF3"/>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3A8"/>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671"/>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06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3A1"/>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4A4"/>
    <w:rsid w:val="003B5C14"/>
    <w:rsid w:val="003B6570"/>
    <w:rsid w:val="003B65E3"/>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A09"/>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890"/>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26E"/>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9AF"/>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0C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CFA"/>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B88"/>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87B39"/>
    <w:rsid w:val="004906E9"/>
    <w:rsid w:val="004907FC"/>
    <w:rsid w:val="0049096E"/>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186"/>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487"/>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101"/>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95E"/>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AFF"/>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251"/>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633"/>
    <w:rsid w:val="005E689C"/>
    <w:rsid w:val="005E68E0"/>
    <w:rsid w:val="005E6B2C"/>
    <w:rsid w:val="005E78B2"/>
    <w:rsid w:val="005E7B93"/>
    <w:rsid w:val="005F06F3"/>
    <w:rsid w:val="005F074C"/>
    <w:rsid w:val="005F0891"/>
    <w:rsid w:val="005F0929"/>
    <w:rsid w:val="005F0BB7"/>
    <w:rsid w:val="005F0DC0"/>
    <w:rsid w:val="005F0EBF"/>
    <w:rsid w:val="005F1115"/>
    <w:rsid w:val="005F174B"/>
    <w:rsid w:val="005F17C3"/>
    <w:rsid w:val="005F1C3E"/>
    <w:rsid w:val="005F1E87"/>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65"/>
    <w:rsid w:val="006237CC"/>
    <w:rsid w:val="00623CCA"/>
    <w:rsid w:val="00624039"/>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5"/>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5AE2"/>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3D1"/>
    <w:rsid w:val="00745651"/>
    <w:rsid w:val="00745843"/>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99"/>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175"/>
    <w:rsid w:val="00794412"/>
    <w:rsid w:val="0079445A"/>
    <w:rsid w:val="0079455D"/>
    <w:rsid w:val="0079479E"/>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9EC"/>
    <w:rsid w:val="007C0B86"/>
    <w:rsid w:val="007C0CF6"/>
    <w:rsid w:val="007C0F45"/>
    <w:rsid w:val="007C1653"/>
    <w:rsid w:val="007C18F4"/>
    <w:rsid w:val="007C196F"/>
    <w:rsid w:val="007C1E14"/>
    <w:rsid w:val="007C1E66"/>
    <w:rsid w:val="007C1FEB"/>
    <w:rsid w:val="007C20BB"/>
    <w:rsid w:val="007C21BE"/>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D7CFA"/>
    <w:rsid w:val="007E0322"/>
    <w:rsid w:val="007E0477"/>
    <w:rsid w:val="007E0581"/>
    <w:rsid w:val="007E0601"/>
    <w:rsid w:val="007E06E1"/>
    <w:rsid w:val="007E0D1A"/>
    <w:rsid w:val="007E1300"/>
    <w:rsid w:val="007E169D"/>
    <w:rsid w:val="007E1B89"/>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41F"/>
    <w:rsid w:val="007F058A"/>
    <w:rsid w:val="007F09EB"/>
    <w:rsid w:val="007F0B22"/>
    <w:rsid w:val="007F0BE2"/>
    <w:rsid w:val="007F0D98"/>
    <w:rsid w:val="007F12C3"/>
    <w:rsid w:val="007F15F8"/>
    <w:rsid w:val="007F16C9"/>
    <w:rsid w:val="007F19B0"/>
    <w:rsid w:val="007F1C1E"/>
    <w:rsid w:val="007F1FEE"/>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5F"/>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65D"/>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1BBB"/>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3D"/>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5A5A"/>
    <w:rsid w:val="00875F0B"/>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1A"/>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176"/>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6BB"/>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0C9"/>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900647"/>
    <w:rsid w:val="00900DA3"/>
    <w:rsid w:val="009011DB"/>
    <w:rsid w:val="00901A1C"/>
    <w:rsid w:val="00901ACD"/>
    <w:rsid w:val="00901EE2"/>
    <w:rsid w:val="0090203A"/>
    <w:rsid w:val="00902149"/>
    <w:rsid w:val="009025D7"/>
    <w:rsid w:val="00902692"/>
    <w:rsid w:val="00902D64"/>
    <w:rsid w:val="00902F8A"/>
    <w:rsid w:val="0090328B"/>
    <w:rsid w:val="009034A3"/>
    <w:rsid w:val="00903721"/>
    <w:rsid w:val="009038A9"/>
    <w:rsid w:val="00903A53"/>
    <w:rsid w:val="00903B2D"/>
    <w:rsid w:val="00903CD2"/>
    <w:rsid w:val="00904115"/>
    <w:rsid w:val="009046EC"/>
    <w:rsid w:val="00904743"/>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717"/>
    <w:rsid w:val="0091296C"/>
    <w:rsid w:val="00912E40"/>
    <w:rsid w:val="00913571"/>
    <w:rsid w:val="0091365E"/>
    <w:rsid w:val="009137D4"/>
    <w:rsid w:val="0091395A"/>
    <w:rsid w:val="00913960"/>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29C"/>
    <w:rsid w:val="00922A0F"/>
    <w:rsid w:val="00922ED3"/>
    <w:rsid w:val="009231CD"/>
    <w:rsid w:val="00923CBE"/>
    <w:rsid w:val="009242EC"/>
    <w:rsid w:val="0092441A"/>
    <w:rsid w:val="00924784"/>
    <w:rsid w:val="00924D50"/>
    <w:rsid w:val="00924D90"/>
    <w:rsid w:val="00924FF6"/>
    <w:rsid w:val="00925017"/>
    <w:rsid w:val="00925023"/>
    <w:rsid w:val="009250C9"/>
    <w:rsid w:val="0092530C"/>
    <w:rsid w:val="009255A5"/>
    <w:rsid w:val="009255BF"/>
    <w:rsid w:val="009259AC"/>
    <w:rsid w:val="0092608D"/>
    <w:rsid w:val="00926325"/>
    <w:rsid w:val="0092678B"/>
    <w:rsid w:val="00926844"/>
    <w:rsid w:val="009276B6"/>
    <w:rsid w:val="00927811"/>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6F35"/>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6F14"/>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09"/>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9DA"/>
    <w:rsid w:val="009E5B8B"/>
    <w:rsid w:val="009E6403"/>
    <w:rsid w:val="009E65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E96"/>
    <w:rsid w:val="00A000DD"/>
    <w:rsid w:val="00A00F12"/>
    <w:rsid w:val="00A01184"/>
    <w:rsid w:val="00A014C4"/>
    <w:rsid w:val="00A015CD"/>
    <w:rsid w:val="00A0183E"/>
    <w:rsid w:val="00A02051"/>
    <w:rsid w:val="00A0259B"/>
    <w:rsid w:val="00A02765"/>
    <w:rsid w:val="00A02999"/>
    <w:rsid w:val="00A02D0F"/>
    <w:rsid w:val="00A02D3D"/>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27D20"/>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C69"/>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895"/>
    <w:rsid w:val="00A61AD2"/>
    <w:rsid w:val="00A62377"/>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6D45"/>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A2E"/>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07"/>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B58"/>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5E9"/>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838"/>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6BD6"/>
    <w:rsid w:val="00B0709B"/>
    <w:rsid w:val="00B074DA"/>
    <w:rsid w:val="00B07558"/>
    <w:rsid w:val="00B076E9"/>
    <w:rsid w:val="00B10114"/>
    <w:rsid w:val="00B10223"/>
    <w:rsid w:val="00B1036F"/>
    <w:rsid w:val="00B10A0A"/>
    <w:rsid w:val="00B10B31"/>
    <w:rsid w:val="00B10EBC"/>
    <w:rsid w:val="00B1106A"/>
    <w:rsid w:val="00B114A6"/>
    <w:rsid w:val="00B125C5"/>
    <w:rsid w:val="00B12BAB"/>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CD1"/>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4F2A"/>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285"/>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830"/>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1D4B"/>
    <w:rsid w:val="00BC2B68"/>
    <w:rsid w:val="00BC2BC8"/>
    <w:rsid w:val="00BC34EB"/>
    <w:rsid w:val="00BC3C2D"/>
    <w:rsid w:val="00BC3F8D"/>
    <w:rsid w:val="00BC4515"/>
    <w:rsid w:val="00BC46D4"/>
    <w:rsid w:val="00BC53AC"/>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4E3"/>
    <w:rsid w:val="00BD25B5"/>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60"/>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844"/>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848"/>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BC4"/>
    <w:rsid w:val="00C43CDE"/>
    <w:rsid w:val="00C43D00"/>
    <w:rsid w:val="00C43EAB"/>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97"/>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BF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014"/>
    <w:rsid w:val="00CD4193"/>
    <w:rsid w:val="00CD49AD"/>
    <w:rsid w:val="00CD4B57"/>
    <w:rsid w:val="00CD4C29"/>
    <w:rsid w:val="00CD4F43"/>
    <w:rsid w:val="00CD5408"/>
    <w:rsid w:val="00CD5498"/>
    <w:rsid w:val="00CD5554"/>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714"/>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5FE8"/>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5FE7"/>
    <w:rsid w:val="00D8602A"/>
    <w:rsid w:val="00D8655C"/>
    <w:rsid w:val="00D865DC"/>
    <w:rsid w:val="00D8669A"/>
    <w:rsid w:val="00D866F5"/>
    <w:rsid w:val="00D86AFA"/>
    <w:rsid w:val="00D8768B"/>
    <w:rsid w:val="00D87747"/>
    <w:rsid w:val="00D87909"/>
    <w:rsid w:val="00D87CA4"/>
    <w:rsid w:val="00D902B0"/>
    <w:rsid w:val="00D90384"/>
    <w:rsid w:val="00D90943"/>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15C"/>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92C"/>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7EF"/>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58C"/>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6FE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09E"/>
    <w:rsid w:val="00F25150"/>
    <w:rsid w:val="00F25507"/>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91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B77"/>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D34"/>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6E3"/>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34AF60D-5D10-4765-AD47-E7CFB709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4F"/>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styleId="51">
    <w:name w:val="List 5"/>
    <w:basedOn w:val="a"/>
    <w:rsid w:val="005F1E87"/>
    <w:pPr>
      <w:ind w:leftChars="1000" w:left="100" w:hangingChars="200" w:hanging="200"/>
      <w:contextualSpacing/>
    </w:pPr>
  </w:style>
  <w:style w:type="paragraph" w:customStyle="1" w:styleId="textintend3">
    <w:name w:val="text intend 3"/>
    <w:basedOn w:val="text"/>
    <w:rsid w:val="005F1E87"/>
    <w:pPr>
      <w:widowControl/>
      <w:numPr>
        <w:numId w:val="30"/>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A3BBA-7D9C-43FC-ABD7-3361B2FE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3318</TotalTime>
  <Pages>8</Pages>
  <Words>3215</Words>
  <Characters>18331</Characters>
  <Application>Microsoft Office Word</Application>
  <DocSecurity>0</DocSecurity>
  <Lines>152</Lines>
  <Paragraphs>43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20</cp:revision>
  <cp:lastPrinted>2017-03-24T05:34:00Z</cp:lastPrinted>
  <dcterms:created xsi:type="dcterms:W3CDTF">2022-02-11T06:44:00Z</dcterms:created>
  <dcterms:modified xsi:type="dcterms:W3CDTF">2022-02-14T07:37:00Z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